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C9EC4">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2025年初中体育特定类型招生简章</w:t>
      </w:r>
    </w:p>
    <w:p w14:paraId="297B3E4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大标宋简体" w:hAnsi="方正大标宋简体" w:eastAsia="方正大标宋简体"/>
          <w:sz w:val="44"/>
          <w:szCs w:val="44"/>
        </w:rPr>
      </w:pPr>
      <w:r>
        <w:rPr>
          <w:rFonts w:hint="eastAsia" w:ascii="楷体" w:hAnsi="楷体" w:eastAsia="楷体" w:cs="楷体"/>
          <w:sz w:val="32"/>
          <w:szCs w:val="32"/>
        </w:rPr>
        <w:t>（南京市</w:t>
      </w:r>
      <w:r>
        <w:rPr>
          <w:rFonts w:hint="eastAsia" w:ascii="楷体" w:hAnsi="楷体" w:eastAsia="楷体" w:cs="楷体"/>
          <w:sz w:val="32"/>
          <w:szCs w:val="32"/>
          <w:lang w:eastAsia="zh-CN"/>
        </w:rPr>
        <w:t>第二十七初级中学</w:t>
      </w:r>
      <w:r>
        <w:rPr>
          <w:rFonts w:hint="eastAsia" w:ascii="楷体" w:hAnsi="楷体" w:eastAsia="楷体" w:cs="楷体"/>
          <w:sz w:val="32"/>
          <w:szCs w:val="32"/>
        </w:rPr>
        <w:t xml:space="preserve">  </w:t>
      </w:r>
      <w:r>
        <w:rPr>
          <w:rFonts w:hint="eastAsia" w:ascii="楷体" w:hAnsi="楷体" w:eastAsia="楷体" w:cs="楷体"/>
          <w:sz w:val="32"/>
          <w:szCs w:val="32"/>
          <w:lang w:eastAsia="zh-CN"/>
        </w:rPr>
        <w:t>射箭</w:t>
      </w:r>
      <w:r>
        <w:rPr>
          <w:rFonts w:hint="eastAsia" w:ascii="楷体" w:hAnsi="楷体" w:eastAsia="楷体" w:cs="楷体"/>
          <w:sz w:val="32"/>
          <w:szCs w:val="32"/>
        </w:rPr>
        <w:t>项目）</w:t>
      </w:r>
    </w:p>
    <w:p w14:paraId="0EC05F36">
      <w:pPr>
        <w:spacing w:line="560" w:lineRule="exact"/>
        <w:ind w:firstLine="640" w:firstLineChars="200"/>
        <w:rPr>
          <w:rFonts w:hint="eastAsia" w:ascii="仿宋" w:hAnsi="仿宋" w:eastAsia="仿宋" w:cs="仿宋"/>
          <w:sz w:val="32"/>
          <w:szCs w:val="32"/>
        </w:rPr>
      </w:pPr>
    </w:p>
    <w:p w14:paraId="77AEE22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为巩固和提升我市“市队校办、市队联办”体教融合人才培养质效，为国家和省、市发现培养更多优秀竞技体育人才，按照省、市关于初中体育特定类型招生工作相关政策，特制定本招生简章。</w:t>
      </w:r>
    </w:p>
    <w:p w14:paraId="29A0972D">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一、招生项目和人数</w:t>
      </w:r>
    </w:p>
    <w:p w14:paraId="546F2D24">
      <w:pPr>
        <w:spacing w:line="560" w:lineRule="exact"/>
        <w:ind w:firstLine="640"/>
        <w:rPr>
          <w:rFonts w:ascii="仿宋" w:hAnsi="仿宋" w:eastAsia="仿宋" w:cs="仿宋"/>
          <w:sz w:val="32"/>
          <w:szCs w:val="32"/>
        </w:rPr>
      </w:pPr>
      <w:r>
        <w:rPr>
          <w:rFonts w:hint="eastAsia" w:ascii="仿宋" w:hAnsi="仿宋" w:eastAsia="仿宋" w:cs="仿宋"/>
          <w:sz w:val="32"/>
          <w:szCs w:val="32"/>
        </w:rPr>
        <w:t>射箭项目</w:t>
      </w:r>
      <w:r>
        <w:rPr>
          <w:rFonts w:hint="eastAsia" w:ascii="仿宋" w:hAnsi="仿宋" w:eastAsia="仿宋" w:cs="仿宋"/>
          <w:sz w:val="32"/>
          <w:szCs w:val="32"/>
          <w:lang w:eastAsia="zh-CN"/>
        </w:rPr>
        <w:t>；</w:t>
      </w:r>
      <w:r>
        <w:rPr>
          <w:rFonts w:hint="eastAsia" w:ascii="仿宋" w:hAnsi="仿宋" w:eastAsia="仿宋" w:cs="仿宋"/>
          <w:sz w:val="32"/>
          <w:szCs w:val="32"/>
        </w:rPr>
        <w:t>8人。</w:t>
      </w:r>
    </w:p>
    <w:p w14:paraId="310C8E7F">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二、招生条件</w:t>
      </w:r>
    </w:p>
    <w:p w14:paraId="470C6568">
      <w:pPr>
        <w:spacing w:line="560" w:lineRule="exact"/>
        <w:ind w:firstLine="640" w:firstLineChars="200"/>
        <w:rPr>
          <w:rFonts w:ascii="仿宋" w:hAnsi="仿宋" w:eastAsia="仿宋" w:cs="仿宋"/>
          <w:sz w:val="32"/>
          <w:szCs w:val="32"/>
        </w:rPr>
      </w:pPr>
      <w:r>
        <w:rPr>
          <w:rFonts w:ascii="仿宋" w:hAnsi="仿宋" w:eastAsia="仿宋" w:cs="仿宋"/>
          <w:sz w:val="32"/>
          <w:szCs w:val="32"/>
        </w:rPr>
        <w:t>符合</w:t>
      </w:r>
      <w:r>
        <w:rPr>
          <w:rFonts w:hint="eastAsia" w:ascii="仿宋" w:hAnsi="仿宋" w:eastAsia="仿宋" w:cs="仿宋"/>
          <w:sz w:val="32"/>
          <w:szCs w:val="32"/>
        </w:rPr>
        <w:t>2</w:t>
      </w:r>
      <w:r>
        <w:rPr>
          <w:rFonts w:ascii="仿宋" w:hAnsi="仿宋" w:eastAsia="仿宋" w:cs="仿宋"/>
          <w:sz w:val="32"/>
          <w:szCs w:val="32"/>
        </w:rPr>
        <w:t>025</w:t>
      </w:r>
      <w:r>
        <w:rPr>
          <w:rFonts w:hint="eastAsia" w:ascii="仿宋" w:hAnsi="仿宋" w:eastAsia="仿宋" w:cs="仿宋"/>
          <w:sz w:val="32"/>
          <w:szCs w:val="32"/>
        </w:rPr>
        <w:t>年南京市义务教育招生入学政策，代表南京市参加全国、江苏省体育竞赛且在本地区注册的小学毕业生。符合下列条件的，可</w:t>
      </w:r>
      <w:r>
        <w:rPr>
          <w:rFonts w:ascii="仿宋" w:hAnsi="仿宋" w:eastAsia="仿宋" w:cs="仿宋"/>
          <w:sz w:val="32"/>
          <w:szCs w:val="32"/>
        </w:rPr>
        <w:t>选择</w:t>
      </w:r>
      <w:r>
        <w:rPr>
          <w:rFonts w:hint="eastAsia" w:ascii="仿宋" w:hAnsi="仿宋" w:eastAsia="仿宋" w:cs="仿宋"/>
          <w:sz w:val="32"/>
          <w:szCs w:val="32"/>
        </w:rPr>
        <w:t>南京市第二十七初级中学射箭</w:t>
      </w:r>
      <w:r>
        <w:rPr>
          <w:rFonts w:ascii="仿宋" w:hAnsi="仿宋" w:eastAsia="仿宋" w:cs="仿宋"/>
          <w:sz w:val="32"/>
          <w:szCs w:val="32"/>
        </w:rPr>
        <w:t>项目</w:t>
      </w:r>
      <w:r>
        <w:rPr>
          <w:rFonts w:hint="eastAsia" w:ascii="仿宋" w:hAnsi="仿宋" w:eastAsia="仿宋" w:cs="仿宋"/>
          <w:sz w:val="32"/>
          <w:szCs w:val="32"/>
        </w:rPr>
        <w:t>报名</w:t>
      </w:r>
      <w:r>
        <w:rPr>
          <w:rFonts w:ascii="仿宋" w:hAnsi="仿宋" w:eastAsia="仿宋" w:cs="仿宋"/>
          <w:sz w:val="32"/>
          <w:szCs w:val="32"/>
        </w:rPr>
        <w:t>。</w:t>
      </w:r>
    </w:p>
    <w:p w14:paraId="1760240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（一）小学阶段品德优秀；</w:t>
      </w:r>
    </w:p>
    <w:p w14:paraId="4C4660F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（二）文化成绩</w:t>
      </w:r>
      <w:r>
        <w:rPr>
          <w:rFonts w:hint="eastAsia" w:ascii="仿宋" w:hAnsi="仿宋" w:eastAsia="仿宋" w:cs="仿宋"/>
          <w:sz w:val="32"/>
          <w:szCs w:val="32"/>
          <w:lang w:eastAsia="zh-CN"/>
        </w:rPr>
        <w:t>：</w:t>
      </w:r>
      <w:r>
        <w:rPr>
          <w:rFonts w:hint="eastAsia" w:ascii="仿宋" w:hAnsi="仿宋" w:eastAsia="仿宋" w:cs="仿宋"/>
          <w:sz w:val="32"/>
          <w:szCs w:val="32"/>
        </w:rPr>
        <w:t>成长手册综合评价优良；</w:t>
      </w:r>
    </w:p>
    <w:p w14:paraId="79E005B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（三）专业成绩：</w:t>
      </w:r>
    </w:p>
    <w:p w14:paraId="4793EBC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射箭项目</w:t>
      </w:r>
      <w:r>
        <w:rPr>
          <w:rFonts w:hint="eastAsia" w:ascii="仿宋" w:hAnsi="仿宋" w:eastAsia="仿宋" w:cs="仿宋"/>
          <w:sz w:val="32"/>
          <w:szCs w:val="32"/>
        </w:rPr>
        <w:t>小学阶段运动成绩达到或接近二级运动员等级标准，或获得过市级（含市级）以上教育、体育行政部门举办的</w:t>
      </w:r>
      <w:r>
        <w:rPr>
          <w:rFonts w:hint="eastAsia" w:ascii="仿宋" w:hAnsi="仿宋" w:eastAsia="仿宋" w:cs="仿宋"/>
          <w:sz w:val="32"/>
          <w:szCs w:val="32"/>
          <w:lang w:eastAsia="zh-CN"/>
        </w:rPr>
        <w:t>射箭项目</w:t>
      </w:r>
      <w:r>
        <w:rPr>
          <w:rFonts w:hint="eastAsia" w:ascii="仿宋" w:hAnsi="仿宋" w:eastAsia="仿宋" w:cs="仿宋"/>
          <w:sz w:val="32"/>
          <w:szCs w:val="32"/>
        </w:rPr>
        <w:t>正式体育竞赛个人、团体、混合团体项目前三名（以竞赛成绩册或证书为准）。</w:t>
      </w:r>
    </w:p>
    <w:p w14:paraId="2FD3ED76">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三、招生流程</w:t>
      </w:r>
    </w:p>
    <w:p w14:paraId="7AB7D1EC">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（一）请报名学生于6月7日在“南京市初中体育艺术特定类型招生报名平台”扫码报名（附后）。需要线下提交的纸质报名材料有：</w:t>
      </w:r>
      <w:r>
        <w:rPr>
          <w:rFonts w:hint="eastAsia" w:ascii="仿宋_GB2312" w:hAnsi="仿宋_GB2312" w:eastAsia="仿宋_GB2312" w:cs="仿宋_GB2312"/>
          <w:sz w:val="32"/>
          <w:szCs w:val="32"/>
        </w:rPr>
        <w:t>竞赛成绩证书原件及复印件、四至六年级成长手册原件及复印件、身份证原件及复印件、1寸数码照片（3张及电子档）。</w:t>
      </w:r>
      <w:r>
        <w:rPr>
          <w:rFonts w:hint="eastAsia" w:ascii="仿宋" w:hAnsi="仿宋" w:eastAsia="仿宋" w:cs="仿宋"/>
          <w:sz w:val="32"/>
          <w:szCs w:val="32"/>
        </w:rPr>
        <w:t>请于6月8日9:00-17：00，</w:t>
      </w:r>
      <w:r>
        <w:rPr>
          <w:rFonts w:hint="eastAsia" w:ascii="仿宋" w:hAnsi="仿宋" w:eastAsia="仿宋" w:cs="仿宋"/>
          <w:sz w:val="32"/>
          <w:szCs w:val="32"/>
          <w:lang w:eastAsia="zh-CN"/>
        </w:rPr>
        <w:t>至</w:t>
      </w:r>
      <w:r>
        <w:rPr>
          <w:rFonts w:hint="eastAsia" w:ascii="仿宋" w:hAnsi="仿宋" w:eastAsia="仿宋" w:cs="仿宋"/>
          <w:sz w:val="32"/>
          <w:szCs w:val="32"/>
        </w:rPr>
        <w:t>南京市第二十七初级中学提交报名材</w:t>
      </w:r>
      <w:r>
        <w:rPr>
          <w:rFonts w:hint="eastAsia" w:ascii="仿宋" w:hAnsi="仿宋" w:eastAsia="仿宋" w:cs="仿宋"/>
          <w:color w:val="000000" w:themeColor="text1"/>
          <w:sz w:val="32"/>
          <w:szCs w:val="32"/>
          <w14:textFill>
            <w14:solidFill>
              <w14:schemeClr w14:val="tx1"/>
            </w14:solidFill>
          </w14:textFill>
        </w:rPr>
        <w:t>料并签署测试诚信承诺书。</w:t>
      </w:r>
    </w:p>
    <w:p w14:paraId="07635C0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联系人及电话：王乾（1</w:t>
      </w:r>
      <w:r>
        <w:rPr>
          <w:rFonts w:ascii="仿宋" w:hAnsi="仿宋" w:eastAsia="仿宋" w:cs="仿宋"/>
          <w:sz w:val="32"/>
          <w:szCs w:val="32"/>
        </w:rPr>
        <w:t>3851853600</w:t>
      </w:r>
      <w:r>
        <w:rPr>
          <w:rFonts w:hint="eastAsia" w:ascii="仿宋" w:hAnsi="仿宋" w:eastAsia="仿宋" w:cs="仿宋"/>
          <w:sz w:val="32"/>
          <w:szCs w:val="32"/>
        </w:rPr>
        <w:t>） 马力（</w:t>
      </w:r>
      <w:r>
        <w:rPr>
          <w:rFonts w:ascii="仿宋" w:hAnsi="仿宋" w:eastAsia="仿宋" w:cs="仿宋"/>
          <w:sz w:val="32"/>
          <w:szCs w:val="32"/>
        </w:rPr>
        <w:t>13814127358</w:t>
      </w:r>
      <w:r>
        <w:rPr>
          <w:rFonts w:hint="eastAsia" w:ascii="仿宋" w:hAnsi="仿宋" w:eastAsia="仿宋" w:cs="仿宋"/>
          <w:sz w:val="32"/>
          <w:szCs w:val="32"/>
        </w:rPr>
        <w:t>）</w:t>
      </w:r>
    </w:p>
    <w:p w14:paraId="23C9D28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秦淮区教育局监督电话：0</w:t>
      </w:r>
      <w:r>
        <w:rPr>
          <w:rFonts w:ascii="仿宋" w:hAnsi="仿宋" w:eastAsia="仿宋" w:cs="仿宋"/>
          <w:sz w:val="32"/>
          <w:szCs w:val="32"/>
        </w:rPr>
        <w:t>25</w:t>
      </w:r>
      <w:r>
        <w:rPr>
          <w:rFonts w:hint="eastAsia" w:ascii="仿宋" w:hAnsi="仿宋" w:eastAsia="仿宋" w:cs="仿宋"/>
          <w:sz w:val="32"/>
          <w:szCs w:val="32"/>
        </w:rPr>
        <w:t>-</w:t>
      </w:r>
      <w:r>
        <w:rPr>
          <w:rFonts w:ascii="仿宋" w:hAnsi="仿宋" w:eastAsia="仿宋" w:cs="仿宋"/>
          <w:sz w:val="32"/>
          <w:szCs w:val="32"/>
        </w:rPr>
        <w:t>52650611</w:t>
      </w:r>
    </w:p>
    <w:p w14:paraId="4A45697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地址：秦淮区康居里6</w:t>
      </w:r>
      <w:r>
        <w:rPr>
          <w:rFonts w:ascii="仿宋" w:hAnsi="仿宋" w:eastAsia="仿宋" w:cs="仿宋"/>
          <w:sz w:val="32"/>
          <w:szCs w:val="32"/>
        </w:rPr>
        <w:t>0</w:t>
      </w:r>
      <w:r>
        <w:rPr>
          <w:rFonts w:hint="eastAsia" w:ascii="仿宋" w:hAnsi="仿宋" w:eastAsia="仿宋" w:cs="仿宋"/>
          <w:sz w:val="32"/>
          <w:szCs w:val="32"/>
        </w:rPr>
        <w:t>号南京市第二十七初级中学；</w:t>
      </w:r>
      <w:r>
        <w:rPr>
          <w:rFonts w:ascii="仿宋" w:hAnsi="仿宋" w:eastAsia="仿宋" w:cs="仿宋"/>
          <w:sz w:val="32"/>
          <w:szCs w:val="32"/>
        </w:rPr>
        <w:t xml:space="preserve"> </w:t>
      </w:r>
    </w:p>
    <w:p w14:paraId="0C69DBCE">
      <w:pPr>
        <w:spacing w:line="560" w:lineRule="exact"/>
        <w:ind w:firstLine="640"/>
        <w:rPr>
          <w:rFonts w:ascii="仿宋" w:hAnsi="仿宋" w:eastAsia="仿宋" w:cs="仿宋"/>
          <w:sz w:val="32"/>
          <w:szCs w:val="32"/>
        </w:rPr>
      </w:pPr>
      <w:r>
        <w:rPr>
          <w:rFonts w:hint="eastAsia" w:ascii="仿宋" w:hAnsi="仿宋" w:eastAsia="仿宋" w:cs="仿宋"/>
          <w:sz w:val="32"/>
          <w:szCs w:val="32"/>
        </w:rPr>
        <w:t>（二）6月12日前，</w:t>
      </w:r>
      <w:r>
        <w:rPr>
          <w:rFonts w:hint="eastAsia" w:ascii="仿宋" w:hAnsi="仿宋" w:eastAsia="仿宋" w:cs="仿宋"/>
          <w:sz w:val="32"/>
          <w:szCs w:val="32"/>
          <w:lang w:eastAsia="zh-CN"/>
        </w:rPr>
        <w:t>南京市第二十七初级中学和秦淮区青少年业余体校</w:t>
      </w:r>
      <w:r>
        <w:rPr>
          <w:rFonts w:hint="eastAsia" w:ascii="仿宋" w:hAnsi="仿宋" w:eastAsia="仿宋" w:cs="仿宋"/>
          <w:sz w:val="32"/>
          <w:szCs w:val="32"/>
        </w:rPr>
        <w:t>共同对报名学生材料进行审核。6月13日，审核合格的报名学生名单将在</w:t>
      </w:r>
      <w:r>
        <w:rPr>
          <w:rFonts w:hint="eastAsia" w:ascii="仿宋" w:hAnsi="仿宋" w:eastAsia="仿宋" w:cs="仿宋"/>
          <w:sz w:val="32"/>
          <w:szCs w:val="32"/>
          <w:lang w:eastAsia="zh-CN"/>
        </w:rPr>
        <w:t>南京</w:t>
      </w:r>
      <w:r>
        <w:rPr>
          <w:rFonts w:hint="eastAsia" w:ascii="仿宋" w:hAnsi="仿宋" w:eastAsia="仿宋" w:cs="仿宋"/>
          <w:sz w:val="32"/>
          <w:szCs w:val="32"/>
        </w:rPr>
        <w:t>市体育局网站和</w:t>
      </w:r>
      <w:bookmarkStart w:id="0" w:name="_Hlk199875803"/>
      <w:r>
        <w:rPr>
          <w:rFonts w:hint="eastAsia" w:ascii="仿宋" w:hAnsi="仿宋" w:eastAsia="仿宋" w:cs="仿宋"/>
          <w:sz w:val="32"/>
          <w:szCs w:val="32"/>
        </w:rPr>
        <w:t>南京市第二十七初级中学（</w:t>
      </w:r>
      <w:r>
        <w:rPr>
          <w:rFonts w:ascii="仿宋" w:hAnsi="仿宋" w:eastAsia="仿宋" w:cs="仿宋"/>
          <w:sz w:val="32"/>
          <w:szCs w:val="32"/>
        </w:rPr>
        <w:t>https://27cz.njqhjy.net/</w:t>
      </w:r>
      <w:r>
        <w:rPr>
          <w:rFonts w:hint="eastAsia" w:ascii="仿宋" w:hAnsi="仿宋" w:eastAsia="仿宋" w:cs="仿宋"/>
          <w:sz w:val="32"/>
          <w:szCs w:val="32"/>
        </w:rPr>
        <w:t>）、秦淮区文化和旅游局微信公众号（</w:t>
      </w:r>
      <w:r>
        <w:rPr>
          <w:rFonts w:ascii="仿宋" w:hAnsi="仿宋" w:eastAsia="仿宋" w:cs="仿宋"/>
          <w:sz w:val="32"/>
          <w:szCs w:val="32"/>
        </w:rPr>
        <w:t>qinhuaiwenlv</w:t>
      </w:r>
      <w:r>
        <w:rPr>
          <w:rFonts w:hint="eastAsia" w:ascii="仿宋" w:hAnsi="仿宋" w:eastAsia="仿宋" w:cs="仿宋"/>
          <w:sz w:val="32"/>
          <w:szCs w:val="32"/>
        </w:rPr>
        <w:t>）</w:t>
      </w:r>
      <w:bookmarkEnd w:id="0"/>
      <w:r>
        <w:rPr>
          <w:rFonts w:hint="eastAsia" w:ascii="仿宋" w:hAnsi="仿宋" w:eastAsia="仿宋" w:cs="仿宋"/>
          <w:sz w:val="32"/>
          <w:szCs w:val="32"/>
        </w:rPr>
        <w:t>进行公示（公示期5天）。6月19日，将对公示无异议的报名学生发放专业测试准考证。</w:t>
      </w:r>
    </w:p>
    <w:p w14:paraId="55E2BD65">
      <w:pPr>
        <w:numPr>
          <w:ilvl w:val="0"/>
          <w:numId w:val="1"/>
        </w:numPr>
        <w:spacing w:line="560" w:lineRule="exact"/>
        <w:ind w:firstLine="640"/>
        <w:rPr>
          <w:rFonts w:ascii="仿宋" w:hAnsi="仿宋" w:eastAsia="仿宋" w:cs="仿宋"/>
          <w:sz w:val="32"/>
          <w:szCs w:val="32"/>
        </w:rPr>
      </w:pPr>
      <w:r>
        <w:rPr>
          <w:rFonts w:hint="eastAsia" w:ascii="仿宋" w:hAnsi="仿宋" w:eastAsia="仿宋" w:cs="仿宋"/>
          <w:sz w:val="32"/>
          <w:szCs w:val="32"/>
        </w:rPr>
        <w:t>专业测试</w:t>
      </w:r>
    </w:p>
    <w:p w14:paraId="493B87C0">
      <w:pPr>
        <w:spacing w:line="56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1.时间： 6月2</w:t>
      </w:r>
      <w:r>
        <w:rPr>
          <w:rFonts w:ascii="仿宋" w:hAnsi="仿宋" w:eastAsia="仿宋" w:cs="仿宋"/>
          <w:sz w:val="32"/>
          <w:szCs w:val="32"/>
        </w:rPr>
        <w:t>4</w:t>
      </w:r>
      <w:r>
        <w:rPr>
          <w:rFonts w:hint="eastAsia" w:ascii="仿宋" w:hAnsi="仿宋" w:eastAsia="仿宋" w:cs="仿宋"/>
          <w:sz w:val="32"/>
          <w:szCs w:val="32"/>
        </w:rPr>
        <w:t>日1</w:t>
      </w:r>
      <w:r>
        <w:rPr>
          <w:rFonts w:ascii="仿宋" w:hAnsi="仿宋" w:eastAsia="仿宋" w:cs="仿宋"/>
          <w:sz w:val="32"/>
          <w:szCs w:val="32"/>
        </w:rPr>
        <w:t>4</w:t>
      </w:r>
      <w:r>
        <w:rPr>
          <w:rFonts w:hint="eastAsia" w:ascii="仿宋" w:hAnsi="仿宋" w:eastAsia="仿宋" w:cs="仿宋"/>
          <w:sz w:val="32"/>
          <w:szCs w:val="32"/>
        </w:rPr>
        <w:t>：0</w:t>
      </w:r>
      <w:r>
        <w:rPr>
          <w:rFonts w:ascii="仿宋" w:hAnsi="仿宋" w:eastAsia="仿宋" w:cs="仿宋"/>
          <w:sz w:val="32"/>
          <w:szCs w:val="32"/>
        </w:rPr>
        <w:t>0</w:t>
      </w:r>
      <w:r>
        <w:rPr>
          <w:rFonts w:hint="eastAsia" w:ascii="仿宋" w:hAnsi="仿宋" w:eastAsia="仿宋" w:cs="仿宋"/>
          <w:sz w:val="32"/>
          <w:szCs w:val="32"/>
        </w:rPr>
        <w:t>-</w:t>
      </w:r>
      <w:r>
        <w:rPr>
          <w:rFonts w:ascii="仿宋" w:hAnsi="仿宋" w:eastAsia="仿宋" w:cs="仿宋"/>
          <w:sz w:val="32"/>
          <w:szCs w:val="32"/>
        </w:rPr>
        <w:t>16</w:t>
      </w:r>
      <w:r>
        <w:rPr>
          <w:rFonts w:hint="eastAsia" w:ascii="仿宋" w:hAnsi="仿宋" w:eastAsia="仿宋" w:cs="仿宋"/>
          <w:sz w:val="32"/>
          <w:szCs w:val="32"/>
        </w:rPr>
        <w:t>：3</w:t>
      </w:r>
      <w:r>
        <w:rPr>
          <w:rFonts w:ascii="仿宋" w:hAnsi="仿宋" w:eastAsia="仿宋" w:cs="仿宋"/>
          <w:sz w:val="32"/>
          <w:szCs w:val="32"/>
        </w:rPr>
        <w:t>0</w:t>
      </w:r>
    </w:p>
    <w:p w14:paraId="4283CB5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2.地点：南京市第二十七初级中学 射箭场（实验楼五楼）</w:t>
      </w:r>
    </w:p>
    <w:p w14:paraId="115D00A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3.内容：射箭专业能力及身体素质</w:t>
      </w:r>
    </w:p>
    <w:tbl>
      <w:tblPr>
        <w:tblStyle w:val="5"/>
        <w:tblpPr w:leftFromText="180" w:rightFromText="180" w:vertAnchor="text" w:horzAnchor="page" w:tblpX="1852" w:tblpY="635"/>
        <w:tblOverlap w:val="never"/>
        <w:tblW w:w="8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741"/>
        <w:gridCol w:w="1740"/>
        <w:gridCol w:w="1736"/>
        <w:gridCol w:w="1724"/>
      </w:tblGrid>
      <w:tr w14:paraId="63C4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602" w:type="dxa"/>
            <w:shd w:val="clear" w:color="auto" w:fill="FFFFFF"/>
            <w:vAlign w:val="center"/>
          </w:tcPr>
          <w:p w14:paraId="15A827D5">
            <w:pPr>
              <w:jc w:val="center"/>
            </w:pPr>
            <w:r>
              <w:t>类别</w:t>
            </w:r>
          </w:p>
        </w:tc>
        <w:tc>
          <w:tcPr>
            <w:tcW w:w="1741" w:type="dxa"/>
            <w:shd w:val="clear" w:color="auto" w:fill="auto"/>
          </w:tcPr>
          <w:p w14:paraId="7D84C1D0">
            <w:pPr>
              <w:jc w:val="center"/>
            </w:pPr>
            <w:r>
              <w:rPr>
                <w:rFonts w:hint="eastAsia"/>
              </w:rPr>
              <w:t>身体形态</w:t>
            </w:r>
          </w:p>
        </w:tc>
        <w:tc>
          <w:tcPr>
            <w:tcW w:w="1740" w:type="dxa"/>
            <w:shd w:val="clear" w:color="auto" w:fill="auto"/>
          </w:tcPr>
          <w:p w14:paraId="43A0AD7A">
            <w:pPr>
              <w:jc w:val="center"/>
            </w:pPr>
            <w:r>
              <w:t>身体素质</w:t>
            </w:r>
          </w:p>
        </w:tc>
        <w:tc>
          <w:tcPr>
            <w:tcW w:w="1736" w:type="dxa"/>
            <w:shd w:val="clear" w:color="auto" w:fill="auto"/>
          </w:tcPr>
          <w:p w14:paraId="2F46DACE">
            <w:pPr>
              <w:jc w:val="center"/>
            </w:pPr>
            <w:r>
              <w:t>基本技术</w:t>
            </w:r>
          </w:p>
        </w:tc>
        <w:tc>
          <w:tcPr>
            <w:tcW w:w="1724" w:type="dxa"/>
            <w:shd w:val="clear" w:color="auto" w:fill="auto"/>
          </w:tcPr>
          <w:p w14:paraId="67823B44">
            <w:pPr>
              <w:jc w:val="center"/>
            </w:pPr>
            <w:r>
              <w:rPr>
                <w:rFonts w:hint="eastAsia"/>
              </w:rPr>
              <w:t>发展潜</w:t>
            </w:r>
            <w:r>
              <w:t>力</w:t>
            </w:r>
          </w:p>
        </w:tc>
      </w:tr>
      <w:tr w14:paraId="378C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2" w:type="dxa"/>
            <w:shd w:val="clear" w:color="auto" w:fill="FFFFFF"/>
            <w:vAlign w:val="center"/>
          </w:tcPr>
          <w:p w14:paraId="3B1D71D3">
            <w:pPr>
              <w:jc w:val="center"/>
            </w:pPr>
            <w:r>
              <w:t>指标</w:t>
            </w:r>
          </w:p>
        </w:tc>
        <w:tc>
          <w:tcPr>
            <w:tcW w:w="1741" w:type="dxa"/>
            <w:shd w:val="clear" w:color="auto" w:fill="auto"/>
          </w:tcPr>
          <w:p w14:paraId="58F410AA">
            <w:pPr>
              <w:jc w:val="center"/>
            </w:pPr>
            <w:r>
              <w:rPr>
                <w:rFonts w:hint="eastAsia"/>
              </w:rPr>
              <w:t>身高</w:t>
            </w:r>
          </w:p>
          <w:p w14:paraId="2B927CC2">
            <w:pPr>
              <w:jc w:val="center"/>
            </w:pPr>
            <w:r>
              <w:rPr>
                <w:rFonts w:hint="eastAsia"/>
              </w:rPr>
              <w:t>臂展</w:t>
            </w:r>
          </w:p>
        </w:tc>
        <w:tc>
          <w:tcPr>
            <w:tcW w:w="1740" w:type="dxa"/>
            <w:shd w:val="clear" w:color="auto" w:fill="auto"/>
          </w:tcPr>
          <w:p w14:paraId="60DA7419">
            <w:pPr>
              <w:jc w:val="center"/>
            </w:pPr>
            <w:r>
              <w:rPr>
                <w:rFonts w:hint="eastAsia"/>
              </w:rPr>
              <w:t>俯卧撑</w:t>
            </w:r>
          </w:p>
          <w:p w14:paraId="49764007">
            <w:pPr>
              <w:jc w:val="center"/>
            </w:pPr>
            <w:r>
              <w:rPr>
                <w:rFonts w:hint="eastAsia"/>
              </w:rPr>
              <w:t>仰卧起坐</w:t>
            </w:r>
          </w:p>
        </w:tc>
        <w:tc>
          <w:tcPr>
            <w:tcW w:w="1736" w:type="dxa"/>
            <w:shd w:val="clear" w:color="auto" w:fill="auto"/>
          </w:tcPr>
          <w:p w14:paraId="1B8BF581">
            <w:pPr>
              <w:jc w:val="center"/>
            </w:pPr>
            <w:r>
              <w:rPr>
                <w:rFonts w:hint="eastAsia"/>
              </w:rPr>
              <w:t>拉弓停时</w:t>
            </w:r>
          </w:p>
          <w:p w14:paraId="36A61253">
            <w:pPr>
              <w:jc w:val="center"/>
            </w:pPr>
            <w:r>
              <w:rPr>
                <w:rFonts w:hint="eastAsia"/>
              </w:rPr>
              <w:t>单臂支撑</w:t>
            </w:r>
          </w:p>
        </w:tc>
        <w:tc>
          <w:tcPr>
            <w:tcW w:w="1724" w:type="dxa"/>
            <w:shd w:val="clear" w:color="auto" w:fill="auto"/>
          </w:tcPr>
          <w:p w14:paraId="53E7DA5D">
            <w:pPr>
              <w:jc w:val="center"/>
            </w:pPr>
            <w:r>
              <w:t>技术</w:t>
            </w:r>
            <w:r>
              <w:rPr>
                <w:rFonts w:hint="eastAsia"/>
              </w:rPr>
              <w:t>水平</w:t>
            </w:r>
          </w:p>
          <w:p w14:paraId="1190D915">
            <w:pPr>
              <w:jc w:val="center"/>
            </w:pPr>
            <w:r>
              <w:rPr>
                <w:rFonts w:hint="eastAsia"/>
              </w:rPr>
              <w:t>潜能评估</w:t>
            </w:r>
          </w:p>
        </w:tc>
      </w:tr>
      <w:tr w14:paraId="515C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602" w:type="dxa"/>
            <w:shd w:val="clear" w:color="auto" w:fill="auto"/>
          </w:tcPr>
          <w:p w14:paraId="60296F4F">
            <w:pPr>
              <w:jc w:val="center"/>
            </w:pPr>
            <w:r>
              <w:t>所占比例</w:t>
            </w:r>
          </w:p>
        </w:tc>
        <w:tc>
          <w:tcPr>
            <w:tcW w:w="1741" w:type="dxa"/>
            <w:shd w:val="clear" w:color="auto" w:fill="auto"/>
          </w:tcPr>
          <w:p w14:paraId="25C1A316">
            <w:pPr>
              <w:jc w:val="center"/>
            </w:pPr>
            <w:r>
              <w:rPr>
                <w:rFonts w:hint="eastAsia"/>
              </w:rPr>
              <w:t>10%</w:t>
            </w:r>
          </w:p>
        </w:tc>
        <w:tc>
          <w:tcPr>
            <w:tcW w:w="1740" w:type="dxa"/>
            <w:shd w:val="clear" w:color="auto" w:fill="auto"/>
          </w:tcPr>
          <w:p w14:paraId="1C656D6A">
            <w:pPr>
              <w:jc w:val="center"/>
            </w:pPr>
            <w:r>
              <w:rPr>
                <w:rFonts w:hint="eastAsia"/>
              </w:rPr>
              <w:t>30%</w:t>
            </w:r>
          </w:p>
        </w:tc>
        <w:tc>
          <w:tcPr>
            <w:tcW w:w="1736" w:type="dxa"/>
            <w:shd w:val="clear" w:color="auto" w:fill="auto"/>
          </w:tcPr>
          <w:p w14:paraId="42FBC488">
            <w:pPr>
              <w:jc w:val="center"/>
            </w:pPr>
            <w:r>
              <w:rPr>
                <w:rFonts w:hint="eastAsia"/>
              </w:rPr>
              <w:t>30%</w:t>
            </w:r>
          </w:p>
        </w:tc>
        <w:tc>
          <w:tcPr>
            <w:tcW w:w="1724" w:type="dxa"/>
            <w:shd w:val="clear" w:color="auto" w:fill="auto"/>
          </w:tcPr>
          <w:p w14:paraId="66FECFB0">
            <w:pPr>
              <w:jc w:val="center"/>
            </w:pPr>
            <w:r>
              <w:rPr>
                <w:rFonts w:hint="eastAsia"/>
              </w:rPr>
              <w:t>30%</w:t>
            </w:r>
          </w:p>
        </w:tc>
      </w:tr>
    </w:tbl>
    <w:p w14:paraId="1EA8BFF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合格线：6</w:t>
      </w:r>
      <w:r>
        <w:rPr>
          <w:rFonts w:ascii="仿宋" w:hAnsi="仿宋" w:eastAsia="仿宋" w:cs="仿宋"/>
          <w:sz w:val="32"/>
          <w:szCs w:val="32"/>
        </w:rPr>
        <w:t>0</w:t>
      </w:r>
      <w:r>
        <w:rPr>
          <w:rFonts w:hint="eastAsia" w:ascii="仿宋" w:hAnsi="仿宋" w:eastAsia="仿宋" w:cs="仿宋"/>
          <w:sz w:val="32"/>
          <w:szCs w:val="32"/>
        </w:rPr>
        <w:t>分</w:t>
      </w:r>
    </w:p>
    <w:p w14:paraId="18EE7BAC">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四、录取</w:t>
      </w:r>
    </w:p>
    <w:p w14:paraId="5AC0969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（一）根据报名学生专业测试成绩情况和阵容要求，择优录取。</w:t>
      </w:r>
    </w:p>
    <w:p w14:paraId="0D1E1641">
      <w:pPr>
        <w:spacing w:line="560" w:lineRule="exact"/>
        <w:ind w:firstLine="640"/>
        <w:rPr>
          <w:rFonts w:ascii="仿宋" w:hAnsi="仿宋" w:eastAsia="仿宋" w:cs="仿宋"/>
          <w:sz w:val="32"/>
          <w:szCs w:val="32"/>
        </w:rPr>
      </w:pPr>
      <w:r>
        <w:rPr>
          <w:rFonts w:hint="eastAsia" w:ascii="仿宋" w:hAnsi="仿宋" w:eastAsia="仿宋" w:cs="仿宋"/>
          <w:sz w:val="32"/>
          <w:szCs w:val="32"/>
        </w:rPr>
        <w:t>（二）由招生工作领导小组根据专业测试成绩由高到低排名确定拟录取名单（专业测试成绩满分100分，最低录取分数为6</w:t>
      </w:r>
      <w:r>
        <w:rPr>
          <w:rFonts w:ascii="仿宋" w:hAnsi="仿宋" w:eastAsia="仿宋" w:cs="仿宋"/>
          <w:sz w:val="32"/>
          <w:szCs w:val="32"/>
        </w:rPr>
        <w:t>0</w:t>
      </w:r>
      <w:r>
        <w:rPr>
          <w:rFonts w:hint="eastAsia" w:ascii="仿宋" w:hAnsi="仿宋" w:eastAsia="仿宋" w:cs="仿宋"/>
          <w:sz w:val="32"/>
          <w:szCs w:val="32"/>
        </w:rPr>
        <w:t>分）。拟录取名单于6月26日在</w:t>
      </w:r>
      <w:r>
        <w:rPr>
          <w:rFonts w:hint="eastAsia" w:ascii="仿宋" w:hAnsi="仿宋" w:eastAsia="仿宋" w:cs="仿宋"/>
          <w:sz w:val="32"/>
          <w:szCs w:val="32"/>
          <w:lang w:eastAsia="zh-CN"/>
        </w:rPr>
        <w:t>南京</w:t>
      </w:r>
      <w:r>
        <w:rPr>
          <w:rFonts w:hint="eastAsia" w:ascii="仿宋" w:hAnsi="仿宋" w:eastAsia="仿宋" w:cs="仿宋"/>
          <w:sz w:val="32"/>
          <w:szCs w:val="32"/>
        </w:rPr>
        <w:t>市体育局网站和南京市第二十七初级中学（</w:t>
      </w:r>
      <w:r>
        <w:rPr>
          <w:rFonts w:ascii="仿宋" w:hAnsi="仿宋" w:eastAsia="仿宋" w:cs="仿宋"/>
          <w:sz w:val="32"/>
          <w:szCs w:val="32"/>
        </w:rPr>
        <w:t>https://27cz.njqhjy.net/</w:t>
      </w:r>
      <w:r>
        <w:rPr>
          <w:rFonts w:hint="eastAsia" w:ascii="仿宋" w:hAnsi="仿宋" w:eastAsia="仿宋" w:cs="仿宋"/>
          <w:sz w:val="32"/>
          <w:szCs w:val="32"/>
        </w:rPr>
        <w:t>）、秦淮区文化和旅游局微信公众号（</w:t>
      </w:r>
      <w:r>
        <w:rPr>
          <w:rFonts w:ascii="仿宋" w:hAnsi="仿宋" w:eastAsia="仿宋" w:cs="仿宋"/>
          <w:sz w:val="32"/>
          <w:szCs w:val="32"/>
        </w:rPr>
        <w:t>qinhuaiwenlv</w:t>
      </w:r>
      <w:r>
        <w:rPr>
          <w:rFonts w:hint="eastAsia" w:ascii="仿宋" w:hAnsi="仿宋" w:eastAsia="仿宋" w:cs="仿宋"/>
          <w:sz w:val="32"/>
          <w:szCs w:val="32"/>
        </w:rPr>
        <w:t>）进行公示（公示期5天）。7月14日，对考核合格且公示无异议的学生发放录取通知书。</w:t>
      </w:r>
    </w:p>
    <w:p w14:paraId="54AEB81F">
      <w:pPr>
        <w:spacing w:line="560" w:lineRule="exact"/>
        <w:ind w:firstLine="640"/>
        <w:rPr>
          <w:rFonts w:ascii="仿宋" w:hAnsi="仿宋" w:eastAsia="仿宋" w:cs="仿宋"/>
          <w:sz w:val="32"/>
          <w:szCs w:val="32"/>
        </w:rPr>
      </w:pPr>
      <w:r>
        <w:rPr>
          <w:rFonts w:hint="eastAsia" w:ascii="仿宋" w:hAnsi="仿宋" w:eastAsia="仿宋" w:cs="仿宋"/>
          <w:sz w:val="32"/>
          <w:szCs w:val="32"/>
        </w:rPr>
        <w:t>已被录取的学生除电脑派位录取和民办一贯制学校初中部直升录取的之外，不得被其他学校录取；未被录取的学生按照2</w:t>
      </w:r>
      <w:r>
        <w:rPr>
          <w:rFonts w:ascii="仿宋" w:hAnsi="仿宋" w:eastAsia="仿宋" w:cs="仿宋"/>
          <w:sz w:val="32"/>
          <w:szCs w:val="32"/>
        </w:rPr>
        <w:t>025</w:t>
      </w:r>
      <w:r>
        <w:rPr>
          <w:rFonts w:hint="eastAsia" w:ascii="仿宋" w:hAnsi="仿宋" w:eastAsia="仿宋" w:cs="仿宋"/>
          <w:sz w:val="32"/>
          <w:szCs w:val="32"/>
        </w:rPr>
        <w:t>年南京市义务教育招生政策执行。</w:t>
      </w:r>
    </w:p>
    <w:p w14:paraId="407C5B48">
      <w:pPr>
        <w:spacing w:line="560" w:lineRule="exact"/>
        <w:ind w:firstLine="640"/>
        <w:rPr>
          <w:rFonts w:ascii="仿宋" w:hAnsi="仿宋" w:eastAsia="仿宋" w:cs="仿宋"/>
          <w:sz w:val="32"/>
          <w:szCs w:val="32"/>
        </w:rPr>
      </w:pPr>
    </w:p>
    <w:p w14:paraId="6D600DEC">
      <w:pPr>
        <w:spacing w:line="560" w:lineRule="exact"/>
        <w:ind w:firstLine="640"/>
        <w:rPr>
          <w:rFonts w:ascii="仿宋" w:hAnsi="仿宋" w:eastAsia="仿宋" w:cs="仿宋"/>
          <w:sz w:val="32"/>
          <w:szCs w:val="32"/>
        </w:rPr>
      </w:pPr>
      <w:r>
        <w:drawing>
          <wp:anchor distT="0" distB="0" distL="114300" distR="114300" simplePos="0" relativeHeight="251659264" behindDoc="1" locked="0" layoutInCell="1" allowOverlap="1">
            <wp:simplePos x="0" y="0"/>
            <wp:positionH relativeFrom="column">
              <wp:posOffset>1228725</wp:posOffset>
            </wp:positionH>
            <wp:positionV relativeFrom="paragraph">
              <wp:posOffset>28575</wp:posOffset>
            </wp:positionV>
            <wp:extent cx="2314575" cy="2314575"/>
            <wp:effectExtent l="0" t="0" r="9525" b="9525"/>
            <wp:wrapNone/>
            <wp:docPr id="2" name="图片 2" descr="0ca399117ef2c3e25238bddaab74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a399117ef2c3e25238bddaab74f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14575" cy="2314575"/>
                    </a:xfrm>
                    <a:prstGeom prst="rect">
                      <a:avLst/>
                    </a:prstGeom>
                    <a:noFill/>
                    <a:ln>
                      <a:noFill/>
                    </a:ln>
                  </pic:spPr>
                </pic:pic>
              </a:graphicData>
            </a:graphic>
          </wp:anchor>
        </w:drawing>
      </w:r>
    </w:p>
    <w:p w14:paraId="23B0459F">
      <w:pPr>
        <w:spacing w:line="560" w:lineRule="exact"/>
        <w:ind w:firstLine="640"/>
        <w:rPr>
          <w:rFonts w:ascii="仿宋" w:hAnsi="仿宋" w:eastAsia="仿宋" w:cs="仿宋"/>
          <w:sz w:val="32"/>
          <w:szCs w:val="32"/>
        </w:rPr>
      </w:pPr>
    </w:p>
    <w:p w14:paraId="0374726C">
      <w:pPr>
        <w:spacing w:line="560" w:lineRule="exact"/>
        <w:ind w:firstLine="640"/>
        <w:rPr>
          <w:rFonts w:ascii="仿宋" w:hAnsi="仿宋" w:eastAsia="仿宋" w:cs="仿宋"/>
          <w:sz w:val="32"/>
          <w:szCs w:val="32"/>
        </w:rPr>
      </w:pPr>
    </w:p>
    <w:p w14:paraId="02D779FC">
      <w:pPr>
        <w:spacing w:line="600" w:lineRule="exact"/>
        <w:ind w:firstLine="640" w:firstLineChars="200"/>
        <w:rPr>
          <w:rFonts w:ascii="仿宋" w:hAnsi="仿宋" w:eastAsia="仿宋" w:cs="仿宋"/>
          <w:sz w:val="32"/>
          <w:szCs w:val="32"/>
        </w:rPr>
      </w:pPr>
    </w:p>
    <w:p w14:paraId="46D58D05">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1" w:name="_GoBack"/>
      <w:bookmarkEnd w:id="1"/>
    </w:p>
    <w:p w14:paraId="5FEE1C6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7D5B1B6F">
      <w:pPr>
        <w:spacing w:line="600" w:lineRule="exact"/>
        <w:ind w:firstLine="640" w:firstLineChars="200"/>
        <w:jc w:val="center"/>
        <w:rPr>
          <w:rFonts w:ascii="仿宋" w:hAnsi="仿宋" w:eastAsia="仿宋" w:cs="仿宋"/>
          <w:sz w:val="32"/>
          <w:szCs w:val="32"/>
        </w:rPr>
      </w:pPr>
    </w:p>
    <w:p w14:paraId="0A48284C">
      <w:pPr>
        <w:spacing w:line="600" w:lineRule="exact"/>
        <w:ind w:firstLine="2560" w:firstLineChars="800"/>
        <w:rPr>
          <w:rFonts w:ascii="仿宋" w:hAnsi="仿宋" w:eastAsia="仿宋" w:cs="仿宋"/>
          <w:b w:val="0"/>
          <w:bCs/>
          <w:sz w:val="32"/>
          <w:szCs w:val="32"/>
        </w:rPr>
      </w:pPr>
      <w:r>
        <w:rPr>
          <w:rFonts w:hint="eastAsia" w:ascii="仿宋" w:hAnsi="仿宋" w:eastAsia="仿宋" w:cs="仿宋"/>
          <w:b w:val="0"/>
          <w:bCs/>
          <w:sz w:val="32"/>
          <w:szCs w:val="32"/>
        </w:rPr>
        <w:t>（学生报名二维码）</w:t>
      </w:r>
    </w:p>
    <w:p w14:paraId="5D46197D">
      <w:pPr>
        <w:spacing w:line="600" w:lineRule="exact"/>
        <w:ind w:firstLine="640" w:firstLineChars="200"/>
        <w:jc w:val="right"/>
        <w:rPr>
          <w:rFonts w:ascii="仿宋" w:hAnsi="仿宋" w:eastAsia="仿宋" w:cs="仿宋"/>
          <w:sz w:val="32"/>
          <w:szCs w:val="32"/>
        </w:rPr>
      </w:pPr>
    </w:p>
    <w:p w14:paraId="081D6FF0">
      <w:pPr>
        <w:spacing w:line="600" w:lineRule="exact"/>
        <w:ind w:firstLine="640" w:firstLineChars="200"/>
        <w:jc w:val="right"/>
        <w:rPr>
          <w:rFonts w:ascii="仿宋" w:hAnsi="仿宋" w:eastAsia="仿宋" w:cs="仿宋"/>
          <w:sz w:val="32"/>
          <w:szCs w:val="32"/>
        </w:rPr>
      </w:pPr>
    </w:p>
    <w:p w14:paraId="3A329F69">
      <w:pPr>
        <w:spacing w:line="600" w:lineRule="exact"/>
        <w:ind w:firstLine="640" w:firstLineChars="200"/>
        <w:jc w:val="right"/>
        <w:rPr>
          <w:rFonts w:ascii="仿宋" w:hAnsi="仿宋" w:eastAsia="仿宋" w:cs="仿宋"/>
          <w:sz w:val="32"/>
          <w:szCs w:val="32"/>
        </w:rPr>
      </w:pPr>
    </w:p>
    <w:p w14:paraId="1FFB5101">
      <w:pPr>
        <w:spacing w:line="600" w:lineRule="exact"/>
        <w:ind w:firstLine="640" w:firstLineChars="200"/>
        <w:jc w:val="right"/>
        <w:rPr>
          <w:rFonts w:ascii="仿宋" w:hAnsi="仿宋" w:eastAsia="仿宋" w:cs="仿宋"/>
          <w:sz w:val="32"/>
          <w:szCs w:val="32"/>
        </w:rPr>
      </w:pPr>
    </w:p>
    <w:p w14:paraId="0A0CBB6F">
      <w:pPr>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南京市初中体育特定类型招生</w:t>
      </w:r>
    </w:p>
    <w:p w14:paraId="257F49BF">
      <w:pPr>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射箭</w:t>
      </w:r>
      <w:r>
        <w:rPr>
          <w:rFonts w:hint="eastAsia" w:ascii="仿宋" w:hAnsi="仿宋" w:eastAsia="仿宋" w:cs="仿宋"/>
          <w:sz w:val="32"/>
          <w:szCs w:val="32"/>
        </w:rPr>
        <w:t>项目招生工作小组</w:t>
      </w:r>
    </w:p>
    <w:p w14:paraId="1F3CF59C">
      <w:pPr>
        <w:spacing w:line="520" w:lineRule="exact"/>
        <w:ind w:firstLine="5440" w:firstLineChars="1700"/>
        <w:rPr>
          <w:rFonts w:hint="eastAsia" w:ascii="仿宋" w:hAnsi="仿宋" w:eastAsia="仿宋" w:cs="仿宋"/>
          <w:sz w:val="32"/>
          <w:szCs w:val="32"/>
        </w:rPr>
      </w:pPr>
      <w:r>
        <w:rPr>
          <w:rFonts w:hint="eastAsia" w:ascii="仿宋" w:hAnsi="仿宋" w:eastAsia="仿宋" w:cs="仿宋"/>
          <w:sz w:val="32"/>
          <w:szCs w:val="32"/>
        </w:rPr>
        <w:t>2025年6月4日</w:t>
      </w:r>
    </w:p>
    <w:p w14:paraId="35001997">
      <w:pPr>
        <w:spacing w:line="600" w:lineRule="exact"/>
        <w:ind w:firstLine="640" w:firstLineChars="200"/>
        <w:jc w:val="right"/>
        <w:rPr>
          <w:rFonts w:ascii="仿宋" w:hAnsi="仿宋" w:eastAsia="仿宋" w:cs="仿宋"/>
          <w:sz w:val="32"/>
          <w:szCs w:val="32"/>
        </w:rPr>
      </w:pPr>
    </w:p>
    <w:sectPr>
      <w:pgSz w:w="11906" w:h="16838"/>
      <w:pgMar w:top="1440" w:right="155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C462E"/>
    <w:multiLevelType w:val="singleLevel"/>
    <w:tmpl w:val="042C46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29"/>
    <w:rsid w:val="000C313A"/>
    <w:rsid w:val="000D2A48"/>
    <w:rsid w:val="000D561F"/>
    <w:rsid w:val="00105C8D"/>
    <w:rsid w:val="00114C2A"/>
    <w:rsid w:val="001346BB"/>
    <w:rsid w:val="00192C00"/>
    <w:rsid w:val="00263C91"/>
    <w:rsid w:val="003E78D2"/>
    <w:rsid w:val="004E36B4"/>
    <w:rsid w:val="004F50B9"/>
    <w:rsid w:val="00614738"/>
    <w:rsid w:val="00673137"/>
    <w:rsid w:val="006844A7"/>
    <w:rsid w:val="006851AB"/>
    <w:rsid w:val="006A3C01"/>
    <w:rsid w:val="007C13AF"/>
    <w:rsid w:val="00827872"/>
    <w:rsid w:val="009D5C67"/>
    <w:rsid w:val="00A05DF5"/>
    <w:rsid w:val="00A74CC2"/>
    <w:rsid w:val="00AC6CEE"/>
    <w:rsid w:val="00B92B9B"/>
    <w:rsid w:val="00B94DD7"/>
    <w:rsid w:val="00BB7400"/>
    <w:rsid w:val="00C3568E"/>
    <w:rsid w:val="00D352DB"/>
    <w:rsid w:val="00E207AC"/>
    <w:rsid w:val="00E27929"/>
    <w:rsid w:val="00EB3DBE"/>
    <w:rsid w:val="00FF5B8E"/>
    <w:rsid w:val="01AA7D1B"/>
    <w:rsid w:val="06265752"/>
    <w:rsid w:val="07603356"/>
    <w:rsid w:val="09BC683E"/>
    <w:rsid w:val="0E2851DB"/>
    <w:rsid w:val="10606175"/>
    <w:rsid w:val="14522278"/>
    <w:rsid w:val="180C0A42"/>
    <w:rsid w:val="1A1A55E6"/>
    <w:rsid w:val="1BF65BDF"/>
    <w:rsid w:val="205D206A"/>
    <w:rsid w:val="219F2875"/>
    <w:rsid w:val="21DE339D"/>
    <w:rsid w:val="26630315"/>
    <w:rsid w:val="27D03788"/>
    <w:rsid w:val="27EF1BCF"/>
    <w:rsid w:val="290556B4"/>
    <w:rsid w:val="2A263B34"/>
    <w:rsid w:val="2D3622E0"/>
    <w:rsid w:val="2FC55B9D"/>
    <w:rsid w:val="31464ABB"/>
    <w:rsid w:val="3B7C7EE6"/>
    <w:rsid w:val="3E460E59"/>
    <w:rsid w:val="3E5F310F"/>
    <w:rsid w:val="42DA1507"/>
    <w:rsid w:val="441B3B85"/>
    <w:rsid w:val="44A14C7E"/>
    <w:rsid w:val="45A1630C"/>
    <w:rsid w:val="4FE44B1C"/>
    <w:rsid w:val="50CD4459"/>
    <w:rsid w:val="56480069"/>
    <w:rsid w:val="56D939D0"/>
    <w:rsid w:val="596D67DA"/>
    <w:rsid w:val="5C58551F"/>
    <w:rsid w:val="5FF01080"/>
    <w:rsid w:val="60940AF0"/>
    <w:rsid w:val="684478A1"/>
    <w:rsid w:val="6EBE56B6"/>
    <w:rsid w:val="71107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uiPriority w:val="0"/>
    <w:rPr>
      <w:kern w:val="2"/>
      <w:sz w:val="18"/>
      <w:szCs w:val="18"/>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CA8F8-6BCF-47BE-AD58-7738DB97922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1087</Words>
  <Characters>1238</Characters>
  <Lines>9</Lines>
  <Paragraphs>2</Paragraphs>
  <TotalTime>0</TotalTime>
  <ScaleCrop>false</ScaleCrop>
  <LinksUpToDate>false</LinksUpToDate>
  <CharactersWithSpaces>1297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2025-05-29T04:22:00Z</dcterms:created>
  <dc:creator>lxn</dc:creator>
  <cp:lastModifiedBy>lxn</cp:lastModifiedBy>
  <dcterms:modified xsi:type="dcterms:W3CDTF">2025-06-04T01:19:52Z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eyJoZGlkIjoiY2FhZGFlZDdkYTI1YTFjNTdkOGU0NmQ4OGUyNGRiODAifQ==</vt:lpwstr>
  </property>
  <property fmtid="{D5CDD505-2E9C-101B-9397-08002B2CF9AE}" pid="4" name="ICV">
    <vt:lpwstr>F9E235FFDD15458383BEE772369CF695_12</vt:lpwstr>
  </property>
</Properties>
</file>