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5555B6CD">
      <w:pPr>
        <w:jc w:val="cente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pPr>
      <w:r>
        <w:rPr>
          <w:rFonts w:hint="eastAsia" w:ascii="楷体" w:hAnsi="楷体" w:eastAsia="楷体" w:cs="楷体"/>
          <w:b w:val="0"/>
          <w:bCs w:val="0"/>
          <w:sz w:val="32"/>
          <w:szCs w:val="32"/>
        </w:rPr>
        <w:t>（南京</w:t>
      </w:r>
      <w:r>
        <w:rPr>
          <w:rFonts w:hint="eastAsia" w:ascii="楷体" w:hAnsi="楷体" w:eastAsia="楷体" w:cs="楷体"/>
          <w:b w:val="0"/>
          <w:bCs w:val="0"/>
          <w:sz w:val="32"/>
          <w:szCs w:val="32"/>
          <w:lang w:eastAsia="zh-CN"/>
        </w:rPr>
        <w:t>市高淳区第一中学</w:t>
      </w:r>
      <w:r>
        <w:rPr>
          <w:rFonts w:hint="eastAsia" w:ascii="楷体" w:hAnsi="楷体" w:eastAsia="楷体" w:cs="楷体"/>
          <w:b w:val="0"/>
          <w:bCs w:val="0"/>
          <w:sz w:val="32"/>
          <w:szCs w:val="32"/>
          <w:lang w:val="en-US" w:eastAsia="zh-CN"/>
        </w:rPr>
        <w:t xml:space="preserve">  羽毛球项目</w:t>
      </w:r>
      <w:r>
        <w:rPr>
          <w:rFonts w:hint="eastAsia" w:ascii="楷体" w:hAnsi="楷体" w:eastAsia="楷体" w:cs="楷体"/>
          <w:b w:val="0"/>
          <w:bCs w:val="0"/>
          <w:sz w:val="32"/>
          <w:szCs w:val="32"/>
        </w:rPr>
        <w:t>）</w:t>
      </w:r>
    </w:p>
    <w:p w14:paraId="3BE9688B">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14:paraId="0C3D215A">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为巩固和提升我市“市队校办、市队联办”体教融合人才培养质效，为国家和省、市发现培养更多优秀竞技体育人才，按照省、市关于初中体育特定类型招生工作相关政策，特制定本招生简章。</w:t>
      </w:r>
    </w:p>
    <w:p w14:paraId="0C2EEAA0">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一、招生项目和人数</w:t>
      </w:r>
    </w:p>
    <w:p w14:paraId="7C7AE0C5">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羽毛球项目；5人。</w:t>
      </w:r>
    </w:p>
    <w:p w14:paraId="2ACCFC24">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二、招生条件</w:t>
      </w:r>
    </w:p>
    <w:p w14:paraId="48E859D1">
      <w:pPr>
        <w:spacing w:line="560" w:lineRule="exact"/>
        <w:ind w:firstLine="640" w:firstLineChars="200"/>
        <w:rPr>
          <w:rFonts w:hint="eastAsia" w:ascii="仿宋" w:hAnsi="仿宋" w:eastAsia="仿宋" w:cs="仿宋"/>
          <w:color w:val="000000" w:themeColor="text1"/>
          <w:kern w:val="2"/>
          <w:sz w:val="32"/>
          <w:szCs w:val="32"/>
          <w:highlight w:val="none"/>
          <w:lang w:eastAsia="zh-CN"/>
          <w14:textFill>
            <w14:solidFill>
              <w14:schemeClr w14:val="tx1"/>
            </w14:solidFill>
          </w14:textFill>
        </w:rPr>
      </w:pPr>
      <w:r>
        <w:rPr>
          <w:rFonts w:ascii="仿宋" w:hAnsi="仿宋" w:eastAsia="仿宋" w:cs="仿宋"/>
          <w:color w:val="000000" w:themeColor="text1"/>
          <w:kern w:val="2"/>
          <w:sz w:val="32"/>
          <w:szCs w:val="32"/>
          <w:highlight w:val="none"/>
          <w14:textFill>
            <w14:solidFill>
              <w14:schemeClr w14:val="tx1"/>
            </w14:solidFill>
          </w14:textFill>
        </w:rPr>
        <w:t>符合</w:t>
      </w:r>
      <w:r>
        <w:rPr>
          <w:rFonts w:hint="eastAsia" w:ascii="仿宋" w:hAnsi="仿宋" w:eastAsia="仿宋" w:cs="仿宋"/>
          <w:color w:val="000000" w:themeColor="text1"/>
          <w:kern w:val="2"/>
          <w:sz w:val="32"/>
          <w:szCs w:val="32"/>
          <w:highlight w:val="none"/>
          <w14:textFill>
            <w14:solidFill>
              <w14:schemeClr w14:val="tx1"/>
            </w14:solidFill>
          </w14:textFill>
        </w:rPr>
        <w:t>2</w:t>
      </w:r>
      <w:r>
        <w:rPr>
          <w:rFonts w:ascii="仿宋" w:hAnsi="仿宋" w:eastAsia="仿宋" w:cs="仿宋"/>
          <w:color w:val="000000" w:themeColor="text1"/>
          <w:kern w:val="2"/>
          <w:sz w:val="32"/>
          <w:szCs w:val="32"/>
          <w:highlight w:val="none"/>
          <w14:textFill>
            <w14:solidFill>
              <w14:schemeClr w14:val="tx1"/>
            </w14:solidFill>
          </w14:textFill>
        </w:rPr>
        <w:t>025</w:t>
      </w:r>
      <w:r>
        <w:rPr>
          <w:rFonts w:hint="eastAsia" w:ascii="仿宋" w:hAnsi="仿宋" w:eastAsia="仿宋" w:cs="仿宋"/>
          <w:color w:val="000000" w:themeColor="text1"/>
          <w:kern w:val="2"/>
          <w:sz w:val="32"/>
          <w:szCs w:val="32"/>
          <w:highlight w:val="none"/>
          <w14:textFill>
            <w14:solidFill>
              <w14:schemeClr w14:val="tx1"/>
            </w14:solidFill>
          </w14:textFill>
        </w:rPr>
        <w:t>年南京市义务教育招生入学政策，代表南京市参加全国、江苏省体育竞赛且在本地区注册的小学毕业生</w:t>
      </w:r>
      <w:r>
        <w:rPr>
          <w:rFonts w:hint="eastAsia" w:ascii="仿宋" w:hAnsi="仿宋" w:eastAsia="仿宋" w:cs="仿宋"/>
          <w:color w:val="000000" w:themeColor="text1"/>
          <w:kern w:val="2"/>
          <w:sz w:val="32"/>
          <w:szCs w:val="32"/>
          <w:highlight w:val="none"/>
          <w:lang w:eastAsia="zh-CN"/>
          <w14:textFill>
            <w14:solidFill>
              <w14:schemeClr w14:val="tx1"/>
            </w14:solidFill>
          </w14:textFill>
        </w:rPr>
        <w:t>。</w:t>
      </w:r>
    </w:p>
    <w:p w14:paraId="7ED42C38">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（一）小学阶段品德优秀；</w:t>
      </w:r>
    </w:p>
    <w:p w14:paraId="0383834E">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（二）文化成绩：</w:t>
      </w:r>
      <w:r>
        <w:rPr>
          <w:rFonts w:hint="eastAsia" w:ascii="仿宋" w:hAnsi="仿宋" w:eastAsia="仿宋" w:cs="仿宋"/>
          <w:color w:val="000000" w:themeColor="text1"/>
          <w:sz w:val="32"/>
          <w:szCs w:val="32"/>
          <w:highlight w:val="none"/>
          <w:lang w:val="en-US" w:eastAsia="zh-CN"/>
          <w14:textFill>
            <w14:solidFill>
              <w14:schemeClr w14:val="tx1"/>
            </w14:solidFill>
          </w14:textFill>
        </w:rPr>
        <w:t>四至六年级</w:t>
      </w:r>
      <w:r>
        <w:rPr>
          <w:rFonts w:hint="eastAsia" w:ascii="仿宋" w:hAnsi="仿宋" w:eastAsia="仿宋" w:cs="仿宋"/>
          <w:color w:val="000000" w:themeColor="text1"/>
          <w:kern w:val="2"/>
          <w:sz w:val="32"/>
          <w:szCs w:val="32"/>
          <w:highlight w:val="none"/>
          <w14:textFill>
            <w14:solidFill>
              <w14:schemeClr w14:val="tx1"/>
            </w14:solidFill>
          </w14:textFill>
        </w:rPr>
        <w:t>成长手册综合评价优良；</w:t>
      </w:r>
    </w:p>
    <w:p w14:paraId="2AB3D946">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（三）专业成绩：</w:t>
      </w:r>
    </w:p>
    <w:p w14:paraId="56B3F363">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获得市级（含市级）以上教育、体育行政部门举办的正式羽毛球竞赛前三名（以竞赛成绩册或证书为准）。</w:t>
      </w:r>
    </w:p>
    <w:p w14:paraId="2FA0625D">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三、招生流程</w:t>
      </w:r>
    </w:p>
    <w:p w14:paraId="4F9161A3">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（一）请报名学生于6月7日在“南京市初中体育艺术特定类型招生报名平台”扫码报名（附后）。需要线下提交的纸质报名材料有</w:t>
      </w:r>
      <w:r>
        <w:rPr>
          <w:rFonts w:hint="eastAsia" w:ascii="仿宋" w:hAnsi="仿宋" w:eastAsia="仿宋" w:cs="仿宋"/>
          <w:color w:val="000000" w:themeColor="text1"/>
          <w:sz w:val="32"/>
          <w:szCs w:val="32"/>
          <w:highlight w:val="none"/>
          <w:lang w:val="en-US" w:eastAsia="zh-CN"/>
          <w14:textFill>
            <w14:solidFill>
              <w14:schemeClr w14:val="tx1"/>
            </w14:solidFill>
          </w14:textFill>
        </w:rPr>
        <w:t>：竞赛成绩证书、一至六年级素质报告原件及复印件、身份证原件，1寸数码照片（学生报名项目必</w:t>
      </w:r>
      <w:r>
        <w:rPr>
          <w:rFonts w:hint="eastAsia" w:ascii="仿宋" w:hAnsi="仿宋" w:eastAsia="仿宋" w:cs="仿宋"/>
          <w:color w:val="000000" w:themeColor="text1"/>
          <w:sz w:val="32"/>
          <w:szCs w:val="32"/>
          <w:highlight w:val="none"/>
          <w14:textFill>
            <w14:solidFill>
              <w14:schemeClr w14:val="tx1"/>
            </w14:solidFill>
          </w14:textFill>
        </w:rPr>
        <w:t>须与提交的专业成绩证明材料项目一致）</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请于6月8日9:00-17：00</w:t>
      </w:r>
      <w:r>
        <w:rPr>
          <w:rFonts w:hint="eastAsia" w:ascii="仿宋" w:hAnsi="仿宋" w:eastAsia="仿宋" w:cs="仿宋"/>
          <w:color w:val="000000" w:themeColor="text1"/>
          <w:sz w:val="32"/>
          <w:szCs w:val="32"/>
          <w:highlight w:val="none"/>
          <w:lang w:eastAsia="zh-CN"/>
          <w14:textFill>
            <w14:solidFill>
              <w14:schemeClr w14:val="tx1"/>
            </w14:solidFill>
          </w14:textFill>
        </w:rPr>
        <w:t>至</w:t>
      </w:r>
      <w:r>
        <w:rPr>
          <w:rFonts w:hint="eastAsia" w:ascii="仿宋" w:hAnsi="仿宋" w:eastAsia="仿宋" w:cs="仿宋"/>
          <w:color w:val="000000" w:themeColor="text1"/>
          <w:sz w:val="32"/>
          <w:szCs w:val="32"/>
          <w:highlight w:val="none"/>
          <w:lang w:val="en-US" w:eastAsia="zh-CN"/>
          <w14:textFill>
            <w14:solidFill>
              <w14:schemeClr w14:val="tx1"/>
            </w14:solidFill>
          </w14:textFill>
        </w:rPr>
        <w:t>高淳区少体校</w:t>
      </w:r>
      <w:r>
        <w:rPr>
          <w:rFonts w:hint="eastAsia" w:ascii="仿宋" w:hAnsi="仿宋" w:eastAsia="仿宋" w:cs="仿宋"/>
          <w:color w:val="000000" w:themeColor="text1"/>
          <w:sz w:val="32"/>
          <w:szCs w:val="32"/>
          <w:highlight w:val="none"/>
          <w14:textFill>
            <w14:solidFill>
              <w14:schemeClr w14:val="tx1"/>
            </w14:solidFill>
          </w14:textFill>
        </w:rPr>
        <w:t>提交报名材料；联系人：</w:t>
      </w:r>
      <w:r>
        <w:rPr>
          <w:rFonts w:hint="eastAsia" w:ascii="仿宋" w:hAnsi="仿宋" w:eastAsia="仿宋" w:cs="仿宋"/>
          <w:color w:val="000000" w:themeColor="text1"/>
          <w:sz w:val="32"/>
          <w:szCs w:val="32"/>
          <w:highlight w:val="none"/>
          <w:lang w:val="en-US" w:eastAsia="zh-CN"/>
          <w14:textFill>
            <w14:solidFill>
              <w14:schemeClr w14:val="tx1"/>
            </w14:solidFill>
          </w14:textFill>
        </w:rPr>
        <w:t>孔老师</w:t>
      </w:r>
      <w:r>
        <w:rPr>
          <w:rFonts w:hint="eastAsia" w:ascii="仿宋" w:hAnsi="仿宋" w:eastAsia="仿宋" w:cs="仿宋"/>
          <w:color w:val="000000" w:themeColor="text1"/>
          <w:sz w:val="32"/>
          <w:szCs w:val="32"/>
          <w:highlight w:val="none"/>
          <w14:textFill>
            <w14:solidFill>
              <w14:schemeClr w14:val="tx1"/>
            </w14:solidFill>
          </w14:textFill>
        </w:rPr>
        <w:t>；地址：高淳区全民健身中心6楼区少体校；联系电话：56833216。</w:t>
      </w:r>
    </w:p>
    <w:p w14:paraId="35537EA6">
      <w:pPr>
        <w:spacing w:line="560" w:lineRule="exact"/>
        <w:ind w:firstLine="64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（二）6月12日前，</w:t>
      </w:r>
      <w:r>
        <w:rPr>
          <w:rFonts w:hint="eastAsia" w:ascii="仿宋" w:hAnsi="仿宋" w:eastAsia="仿宋" w:cs="仿宋"/>
          <w:color w:val="000000" w:themeColor="text1"/>
          <w:sz w:val="32"/>
          <w:szCs w:val="32"/>
          <w:highlight w:val="none"/>
          <w:lang w:eastAsia="zh-CN"/>
          <w14:textFill>
            <w14:solidFill>
              <w14:schemeClr w14:val="tx1"/>
            </w14:solidFill>
          </w14:textFill>
        </w:rPr>
        <w:t>南京市高淳区第一中学和高淳区少体校</w:t>
      </w:r>
      <w:r>
        <w:rPr>
          <w:rFonts w:hint="eastAsia" w:ascii="仿宋" w:hAnsi="仿宋" w:eastAsia="仿宋" w:cs="仿宋"/>
          <w:color w:val="000000" w:themeColor="text1"/>
          <w:sz w:val="32"/>
          <w:szCs w:val="32"/>
          <w:highlight w:val="none"/>
          <w14:textFill>
            <w14:solidFill>
              <w14:schemeClr w14:val="tx1"/>
            </w14:solidFill>
          </w14:textFill>
        </w:rPr>
        <w:t>共同对报名学生材料进行审核。6月13日，审核</w:t>
      </w:r>
      <w:r>
        <w:rPr>
          <w:rFonts w:hint="eastAsia" w:ascii="仿宋" w:hAnsi="仿宋" w:eastAsia="仿宋" w:cs="仿宋"/>
          <w:color w:val="000000" w:themeColor="text1"/>
          <w:sz w:val="32"/>
          <w:szCs w:val="32"/>
          <w:highlight w:val="none"/>
          <w:lang w:eastAsia="zh-CN"/>
          <w14:textFill>
            <w14:solidFill>
              <w14:schemeClr w14:val="tx1"/>
            </w14:solidFill>
          </w14:textFill>
        </w:rPr>
        <w:t>合格</w:t>
      </w:r>
      <w:r>
        <w:rPr>
          <w:rFonts w:hint="eastAsia" w:ascii="仿宋" w:hAnsi="仿宋" w:eastAsia="仿宋" w:cs="仿宋"/>
          <w:color w:val="000000" w:themeColor="text1"/>
          <w:sz w:val="32"/>
          <w:szCs w:val="32"/>
          <w:highlight w:val="none"/>
          <w14:textFill>
            <w14:solidFill>
              <w14:schemeClr w14:val="tx1"/>
            </w14:solidFill>
          </w14:textFill>
        </w:rPr>
        <w:t>的报名学生名单将在</w:t>
      </w:r>
      <w:r>
        <w:rPr>
          <w:rFonts w:hint="eastAsia" w:ascii="仿宋" w:hAnsi="仿宋" w:eastAsia="仿宋" w:cs="仿宋"/>
          <w:color w:val="000000" w:themeColor="text1"/>
          <w:sz w:val="32"/>
          <w:szCs w:val="32"/>
          <w:highlight w:val="none"/>
          <w:lang w:val="en-US" w:eastAsia="zh-CN"/>
          <w14:textFill>
            <w14:solidFill>
              <w14:schemeClr w14:val="tx1"/>
            </w14:solidFill>
          </w14:textFill>
        </w:rPr>
        <w:t>南京</w:t>
      </w:r>
      <w:r>
        <w:rPr>
          <w:rFonts w:hint="eastAsia" w:ascii="仿宋" w:hAnsi="仿宋" w:eastAsia="仿宋" w:cs="仿宋"/>
          <w:color w:val="000000" w:themeColor="text1"/>
          <w:sz w:val="32"/>
          <w:szCs w:val="32"/>
          <w:highlight w:val="none"/>
          <w14:textFill>
            <w14:solidFill>
              <w14:schemeClr w14:val="tx1"/>
            </w14:solidFill>
          </w14:textFill>
        </w:rPr>
        <w:t>市体育局</w:t>
      </w:r>
      <w:r>
        <w:rPr>
          <w:rFonts w:hint="eastAsia" w:ascii="仿宋" w:hAnsi="仿宋" w:eastAsia="仿宋" w:cs="仿宋"/>
          <w:color w:val="000000" w:themeColor="text1"/>
          <w:sz w:val="32"/>
          <w:szCs w:val="32"/>
          <w:highlight w:val="none"/>
          <w:lang w:eastAsia="zh-CN"/>
          <w14:textFill>
            <w14:solidFill>
              <w14:schemeClr w14:val="tx1"/>
            </w14:solidFill>
          </w14:textFill>
        </w:rPr>
        <w:t>网站</w:t>
      </w:r>
      <w:r>
        <w:rPr>
          <w:rFonts w:hint="eastAsia" w:ascii="仿宋" w:hAnsi="仿宋" w:eastAsia="仿宋" w:cs="仿宋"/>
          <w:color w:val="000000" w:themeColor="text1"/>
          <w:sz w:val="32"/>
          <w:szCs w:val="32"/>
          <w:highlight w:val="none"/>
          <w14:textFill>
            <w14:solidFill>
              <w14:schemeClr w14:val="tx1"/>
            </w14:solidFill>
          </w14:textFill>
        </w:rPr>
        <w:t>和</w:t>
      </w:r>
      <w:r>
        <w:rPr>
          <w:rFonts w:hint="eastAsia" w:ascii="仿宋" w:hAnsi="仿宋" w:eastAsia="仿宋" w:cs="仿宋"/>
          <w:color w:val="000000" w:themeColor="text1"/>
          <w:sz w:val="32"/>
          <w:szCs w:val="32"/>
          <w:highlight w:val="none"/>
          <w:lang w:val="en-US" w:eastAsia="zh-CN"/>
          <w14:textFill>
            <w14:solidFill>
              <w14:schemeClr w14:val="tx1"/>
            </w14:solidFill>
          </w14:textFill>
        </w:rPr>
        <w:t>南京市高淳区第一中学网站（http://gcyz.gcjy.info/）、高淳文体旅公众号</w:t>
      </w:r>
      <w:r>
        <w:rPr>
          <w:rFonts w:hint="eastAsia" w:ascii="仿宋" w:hAnsi="仿宋" w:eastAsia="仿宋" w:cs="仿宋"/>
          <w:color w:val="000000" w:themeColor="text1"/>
          <w:sz w:val="32"/>
          <w:szCs w:val="32"/>
          <w:highlight w:val="none"/>
          <w14:textFill>
            <w14:solidFill>
              <w14:schemeClr w14:val="tx1"/>
            </w14:solidFill>
          </w14:textFill>
        </w:rPr>
        <w:t>进行公示（公示期5天）。6月19日，将对公示无异议的报名学生发放专业测试准考证。</w:t>
      </w:r>
    </w:p>
    <w:p w14:paraId="37F2B297">
      <w:pPr>
        <w:numPr>
          <w:ilvl w:val="0"/>
          <w:numId w:val="1"/>
        </w:numPr>
        <w:spacing w:line="560" w:lineRule="exact"/>
        <w:ind w:firstLine="64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专业测试</w:t>
      </w:r>
    </w:p>
    <w:p w14:paraId="6F393444">
      <w:pPr>
        <w:spacing w:line="560" w:lineRule="exact"/>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1.时间： 6月24日14：00</w:t>
      </w:r>
    </w:p>
    <w:p w14:paraId="638C975F">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2.地点：高淳区全民健身中心羽毛球馆</w:t>
      </w:r>
    </w:p>
    <w:p w14:paraId="0472C356">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3.内容：</w:t>
      </w:r>
    </w:p>
    <w:p w14:paraId="00187803">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身体素质15%（1分钟双摇）</w:t>
      </w:r>
    </w:p>
    <w:p w14:paraId="1C32E4B3">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基本技术25%（左右摸线15%，发高远球10%）</w:t>
      </w:r>
    </w:p>
    <w:p w14:paraId="5FAAF0E2">
      <w:pPr>
        <w:spacing w:line="560"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比赛测试60%（比赛成绩）</w:t>
      </w:r>
    </w:p>
    <w:p w14:paraId="7AEEAEC4">
      <w:pPr>
        <w:spacing w:line="560" w:lineRule="exact"/>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4.合格线：60分</w:t>
      </w:r>
    </w:p>
    <w:p w14:paraId="21CFD549">
      <w:pPr>
        <w:spacing w:line="56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四、录取</w:t>
      </w:r>
    </w:p>
    <w:p w14:paraId="1765C866">
      <w:pPr>
        <w:spacing w:line="56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（一）根据报名学生专业测试成绩情况和阵容要求，择优录取。</w:t>
      </w:r>
    </w:p>
    <w:p w14:paraId="0CC7ED25">
      <w:pPr>
        <w:spacing w:line="560" w:lineRule="exact"/>
        <w:ind w:firstLine="64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（二）由招生工作领导小组根据专业测试成绩由高到低排名确定拟录取名单（专业测试成绩满分100分，最低录取分数为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60</w:t>
      </w:r>
      <w:r>
        <w:rPr>
          <w:rFonts w:hint="eastAsia" w:ascii="仿宋" w:hAnsi="仿宋" w:eastAsia="仿宋" w:cs="仿宋"/>
          <w:color w:val="000000" w:themeColor="text1"/>
          <w:sz w:val="32"/>
          <w:szCs w:val="32"/>
          <w:highlight w:val="none"/>
          <w14:textFill>
            <w14:solidFill>
              <w14:schemeClr w14:val="tx1"/>
            </w14:solidFill>
          </w14:textFill>
        </w:rPr>
        <w:t>分）。拟录取名单于6月26日在</w:t>
      </w:r>
      <w:r>
        <w:rPr>
          <w:rFonts w:hint="eastAsia" w:ascii="仿宋" w:hAnsi="仿宋" w:eastAsia="仿宋" w:cs="仿宋"/>
          <w:color w:val="000000" w:themeColor="text1"/>
          <w:sz w:val="32"/>
          <w:szCs w:val="32"/>
          <w:highlight w:val="none"/>
          <w:lang w:val="en-US" w:eastAsia="zh-CN"/>
          <w14:textFill>
            <w14:solidFill>
              <w14:schemeClr w14:val="tx1"/>
            </w14:solidFill>
          </w14:textFill>
        </w:rPr>
        <w:t>南京</w:t>
      </w:r>
      <w:r>
        <w:rPr>
          <w:rFonts w:hint="eastAsia" w:ascii="仿宋" w:hAnsi="仿宋" w:eastAsia="仿宋" w:cs="仿宋"/>
          <w:color w:val="000000" w:themeColor="text1"/>
          <w:sz w:val="32"/>
          <w:szCs w:val="32"/>
          <w:highlight w:val="none"/>
          <w14:textFill>
            <w14:solidFill>
              <w14:schemeClr w14:val="tx1"/>
            </w14:solidFill>
          </w14:textFill>
        </w:rPr>
        <w:t>市体育局</w:t>
      </w:r>
      <w:r>
        <w:rPr>
          <w:rFonts w:hint="eastAsia" w:ascii="仿宋" w:hAnsi="仿宋" w:eastAsia="仿宋" w:cs="仿宋"/>
          <w:color w:val="000000" w:themeColor="text1"/>
          <w:sz w:val="32"/>
          <w:szCs w:val="32"/>
          <w:highlight w:val="none"/>
          <w:lang w:eastAsia="zh-CN"/>
          <w14:textFill>
            <w14:solidFill>
              <w14:schemeClr w14:val="tx1"/>
            </w14:solidFill>
          </w14:textFill>
        </w:rPr>
        <w:t>网站</w:t>
      </w:r>
      <w:r>
        <w:rPr>
          <w:rFonts w:hint="eastAsia" w:ascii="仿宋" w:hAnsi="仿宋" w:eastAsia="仿宋" w:cs="仿宋"/>
          <w:color w:val="000000" w:themeColor="text1"/>
          <w:sz w:val="32"/>
          <w:szCs w:val="32"/>
          <w:highlight w:val="none"/>
          <w14:textFill>
            <w14:solidFill>
              <w14:schemeClr w14:val="tx1"/>
            </w14:solidFill>
          </w14:textFill>
        </w:rPr>
        <w:t>和</w:t>
      </w:r>
      <w:r>
        <w:rPr>
          <w:rFonts w:hint="eastAsia" w:ascii="仿宋" w:hAnsi="仿宋" w:eastAsia="仿宋" w:cs="仿宋"/>
          <w:color w:val="000000" w:themeColor="text1"/>
          <w:sz w:val="32"/>
          <w:szCs w:val="32"/>
          <w:highlight w:val="none"/>
          <w:lang w:val="en-US" w:eastAsia="zh-CN"/>
          <w14:textFill>
            <w14:solidFill>
              <w14:schemeClr w14:val="tx1"/>
            </w14:solidFill>
          </w14:textFill>
        </w:rPr>
        <w:t>南京市高淳区第一中学网站http://gcyz.gcjy.info/，高淳文体旅公众号</w:t>
      </w:r>
      <w:r>
        <w:rPr>
          <w:rFonts w:hint="eastAsia" w:ascii="仿宋" w:hAnsi="仿宋" w:eastAsia="仿宋" w:cs="仿宋"/>
          <w:color w:val="000000" w:themeColor="text1"/>
          <w:sz w:val="32"/>
          <w:szCs w:val="32"/>
          <w:highlight w:val="none"/>
          <w14:textFill>
            <w14:solidFill>
              <w14:schemeClr w14:val="tx1"/>
            </w14:solidFill>
          </w14:textFill>
        </w:rPr>
        <w:t>进行公示（公示期5天）。7月1</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日，对考核合格且公示无异议的学生发放录取通知书。</w:t>
      </w:r>
    </w:p>
    <w:p w14:paraId="680342DB">
      <w:pPr>
        <w:spacing w:line="560" w:lineRule="exact"/>
        <w:ind w:firstLine="64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已被录取的学生除电脑派位录取</w:t>
      </w:r>
      <w:r>
        <w:rPr>
          <w:rFonts w:hint="eastAsia" w:ascii="仿宋" w:hAnsi="仿宋" w:eastAsia="仿宋" w:cs="仿宋"/>
          <w:color w:val="000000" w:themeColor="text1"/>
          <w:sz w:val="32"/>
          <w:szCs w:val="32"/>
          <w:highlight w:val="none"/>
          <w:lang w:eastAsia="zh-CN"/>
          <w14:textFill>
            <w14:solidFill>
              <w14:schemeClr w14:val="tx1"/>
            </w14:solidFill>
          </w14:textFill>
        </w:rPr>
        <w:t>和民办一贯制学校初中部直升录取</w:t>
      </w:r>
      <w:r>
        <w:rPr>
          <w:rFonts w:hint="eastAsia" w:ascii="仿宋" w:hAnsi="仿宋" w:eastAsia="仿宋" w:cs="仿宋"/>
          <w:color w:val="000000" w:themeColor="text1"/>
          <w:sz w:val="32"/>
          <w:szCs w:val="32"/>
          <w:highlight w:val="none"/>
          <w14:textFill>
            <w14:solidFill>
              <w14:schemeClr w14:val="tx1"/>
            </w14:solidFill>
          </w14:textFill>
        </w:rPr>
        <w:t>的之外，不得被其他学校录取；未被录取的学生按照2</w:t>
      </w:r>
      <w:r>
        <w:rPr>
          <w:rFonts w:ascii="仿宋" w:hAnsi="仿宋" w:eastAsia="仿宋" w:cs="仿宋"/>
          <w:color w:val="000000" w:themeColor="text1"/>
          <w:sz w:val="32"/>
          <w:szCs w:val="32"/>
          <w:highlight w:val="none"/>
          <w14:textFill>
            <w14:solidFill>
              <w14:schemeClr w14:val="tx1"/>
            </w14:solidFill>
          </w14:textFill>
        </w:rPr>
        <w:t>025</w:t>
      </w:r>
      <w:r>
        <w:rPr>
          <w:rFonts w:hint="eastAsia" w:ascii="仿宋" w:hAnsi="仿宋" w:eastAsia="仿宋" w:cs="仿宋"/>
          <w:color w:val="000000" w:themeColor="text1"/>
          <w:sz w:val="32"/>
          <w:szCs w:val="32"/>
          <w:highlight w:val="none"/>
          <w14:textFill>
            <w14:solidFill>
              <w14:schemeClr w14:val="tx1"/>
            </w14:solidFill>
          </w14:textFill>
        </w:rPr>
        <w:t>年南京市义务教育招生政策执行。</w:t>
      </w:r>
    </w:p>
    <w:p w14:paraId="0C8595FB">
      <w:pPr>
        <w:spacing w:line="560" w:lineRule="exact"/>
        <w:ind w:firstLine="640"/>
        <w:rPr>
          <w:rFonts w:hint="eastAsia" w:ascii="仿宋" w:hAnsi="仿宋" w:eastAsia="仿宋" w:cs="仿宋"/>
          <w:color w:val="000000" w:themeColor="text1"/>
          <w:sz w:val="32"/>
          <w:szCs w:val="32"/>
          <w:highlight w:val="none"/>
          <w14:textFill>
            <w14:solidFill>
              <w14:schemeClr w14:val="tx1"/>
            </w14:solidFill>
          </w14:textFill>
        </w:rPr>
      </w:pPr>
    </w:p>
    <w:p w14:paraId="74E9F4EA">
      <w:pPr>
        <w:spacing w:line="600" w:lineRule="exact"/>
        <w:ind w:firstLine="420" w:firstLineChars="200"/>
        <w:rPr>
          <w:rFonts w:ascii="仿宋" w:hAnsi="仿宋" w:eastAsia="仿宋" w:cs="仿宋"/>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2" name="图片 2"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ca399117ef2c3e25238bddaab74f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p>
    <w:p w14:paraId="2D452138">
      <w:pPr>
        <w:spacing w:line="60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p>
    <w:p w14:paraId="4C8F2CA7">
      <w:pPr>
        <w:spacing w:line="60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p>
    <w:p w14:paraId="36FAA861">
      <w:pPr>
        <w:spacing w:line="60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w:t>
      </w:r>
    </w:p>
    <w:p w14:paraId="160EE9FE">
      <w:pPr>
        <w:spacing w:line="600" w:lineRule="exact"/>
        <w:ind w:firstLine="640" w:firstLineChars="200"/>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（学生报名二维码）</w:t>
      </w:r>
    </w:p>
    <w:p w14:paraId="0F8E6966">
      <w:pPr>
        <w:spacing w:line="600" w:lineRule="exact"/>
        <w:ind w:firstLine="640" w:firstLineChars="200"/>
        <w:jc w:val="right"/>
        <w:rPr>
          <w:rFonts w:ascii="仿宋" w:hAnsi="仿宋" w:eastAsia="仿宋" w:cs="仿宋"/>
          <w:color w:val="000000" w:themeColor="text1"/>
          <w:sz w:val="32"/>
          <w:szCs w:val="32"/>
          <w:highlight w:val="none"/>
          <w14:textFill>
            <w14:solidFill>
              <w14:schemeClr w14:val="tx1"/>
            </w14:solidFill>
          </w14:textFill>
        </w:rPr>
      </w:pPr>
    </w:p>
    <w:p w14:paraId="4DD826C4">
      <w:pPr>
        <w:spacing w:line="600" w:lineRule="exact"/>
        <w:ind w:firstLine="640" w:firstLineChars="200"/>
        <w:jc w:val="right"/>
        <w:rPr>
          <w:rFonts w:ascii="仿宋" w:hAnsi="仿宋" w:eastAsia="仿宋" w:cs="仿宋"/>
          <w:color w:val="000000" w:themeColor="text1"/>
          <w:sz w:val="32"/>
          <w:szCs w:val="32"/>
          <w:highlight w:val="none"/>
          <w14:textFill>
            <w14:solidFill>
              <w14:schemeClr w14:val="tx1"/>
            </w14:solidFill>
          </w14:textFill>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羽毛球</w:t>
      </w:r>
      <w:r>
        <w:rPr>
          <w:rFonts w:hint="eastAsia" w:ascii="仿宋" w:hAnsi="仿宋" w:eastAsia="仿宋" w:cs="仿宋"/>
          <w:sz w:val="32"/>
          <w:szCs w:val="32"/>
        </w:rPr>
        <w:t>项目招生工作小组</w:t>
      </w:r>
    </w:p>
    <w:p w14:paraId="5D5D4569">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53CA8844">
      <w:pPr>
        <w:spacing w:line="560" w:lineRule="exact"/>
        <w:rPr>
          <w:rFonts w:ascii="仿宋" w:hAnsi="仿宋" w:eastAsia="仿宋" w:cs="仿宋"/>
          <w:color w:val="000000" w:themeColor="text1"/>
          <w:sz w:val="32"/>
          <w:szCs w:val="32"/>
          <w:highlight w:val="none"/>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462E"/>
    <w:multiLevelType w:val="singleLevel"/>
    <w:tmpl w:val="042C46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9"/>
    <w:rsid w:val="000D2A48"/>
    <w:rsid w:val="003E78D2"/>
    <w:rsid w:val="004F50B9"/>
    <w:rsid w:val="00673137"/>
    <w:rsid w:val="006844A7"/>
    <w:rsid w:val="00827872"/>
    <w:rsid w:val="009D5C67"/>
    <w:rsid w:val="00A05DF5"/>
    <w:rsid w:val="00E207AC"/>
    <w:rsid w:val="00E27929"/>
    <w:rsid w:val="00EB3DBE"/>
    <w:rsid w:val="01AA7D1B"/>
    <w:rsid w:val="02F00597"/>
    <w:rsid w:val="05D97E37"/>
    <w:rsid w:val="06265752"/>
    <w:rsid w:val="07603356"/>
    <w:rsid w:val="07697D31"/>
    <w:rsid w:val="07A80859"/>
    <w:rsid w:val="09BC683E"/>
    <w:rsid w:val="0C243AB5"/>
    <w:rsid w:val="0DCD2287"/>
    <w:rsid w:val="0E2851DB"/>
    <w:rsid w:val="1012137D"/>
    <w:rsid w:val="10606175"/>
    <w:rsid w:val="138113F7"/>
    <w:rsid w:val="14522278"/>
    <w:rsid w:val="15B97F07"/>
    <w:rsid w:val="18E2391F"/>
    <w:rsid w:val="1A1A55E6"/>
    <w:rsid w:val="1BF65BDF"/>
    <w:rsid w:val="1C416A85"/>
    <w:rsid w:val="21577C0D"/>
    <w:rsid w:val="219F2875"/>
    <w:rsid w:val="21DE339D"/>
    <w:rsid w:val="2578517E"/>
    <w:rsid w:val="26630315"/>
    <w:rsid w:val="27EF1BCF"/>
    <w:rsid w:val="290556B4"/>
    <w:rsid w:val="297634E8"/>
    <w:rsid w:val="2A263B34"/>
    <w:rsid w:val="2AA54D5F"/>
    <w:rsid w:val="2D3622E0"/>
    <w:rsid w:val="2F66324D"/>
    <w:rsid w:val="2FC55B9D"/>
    <w:rsid w:val="301E2C0E"/>
    <w:rsid w:val="31464ABB"/>
    <w:rsid w:val="35AB5291"/>
    <w:rsid w:val="36C71B83"/>
    <w:rsid w:val="380B4369"/>
    <w:rsid w:val="3B7C7EE6"/>
    <w:rsid w:val="3D755752"/>
    <w:rsid w:val="3E460E59"/>
    <w:rsid w:val="41140ECE"/>
    <w:rsid w:val="41387AF2"/>
    <w:rsid w:val="42DA1507"/>
    <w:rsid w:val="4449245D"/>
    <w:rsid w:val="44A14C7E"/>
    <w:rsid w:val="45A1630C"/>
    <w:rsid w:val="481366AF"/>
    <w:rsid w:val="484811F7"/>
    <w:rsid w:val="48C63DCD"/>
    <w:rsid w:val="4E0B2B26"/>
    <w:rsid w:val="4E8B0828"/>
    <w:rsid w:val="4FE44B1C"/>
    <w:rsid w:val="50CD4459"/>
    <w:rsid w:val="528A446E"/>
    <w:rsid w:val="530A729F"/>
    <w:rsid w:val="545F7D1D"/>
    <w:rsid w:val="54A06745"/>
    <w:rsid w:val="54FA11F7"/>
    <w:rsid w:val="56480069"/>
    <w:rsid w:val="5663166A"/>
    <w:rsid w:val="56D939D0"/>
    <w:rsid w:val="596D67DA"/>
    <w:rsid w:val="598A6D5E"/>
    <w:rsid w:val="5B042E15"/>
    <w:rsid w:val="5C03373A"/>
    <w:rsid w:val="5C58551F"/>
    <w:rsid w:val="5FF01080"/>
    <w:rsid w:val="60940AF0"/>
    <w:rsid w:val="61B63CD3"/>
    <w:rsid w:val="61C6027E"/>
    <w:rsid w:val="630C2BBF"/>
    <w:rsid w:val="67FE2A02"/>
    <w:rsid w:val="684478A1"/>
    <w:rsid w:val="69555F9C"/>
    <w:rsid w:val="6D921F24"/>
    <w:rsid w:val="6EBE56B6"/>
    <w:rsid w:val="70930CB0"/>
    <w:rsid w:val="74614D48"/>
    <w:rsid w:val="7F9F6E3D"/>
    <w:rsid w:val="7FA3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kern w:val="2"/>
      <w:sz w:val="18"/>
      <w:szCs w:val="18"/>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941</Words>
  <Characters>1034</Characters>
  <Lines>12</Lines>
  <Paragraphs>3</Paragraphs>
  <TotalTime>0</TotalTime>
  <ScaleCrop>false</ScaleCrop>
  <LinksUpToDate>false</LinksUpToDate>
  <CharactersWithSpaces>1090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lxn</dc:creator>
  <cp:lastModifiedBy>lxn</cp:lastModifiedBy>
  <dcterms:modified xsi:type="dcterms:W3CDTF">2025-06-03T09:01:34Z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F9E235FFDD15458383BEE772369CF695_12</vt:lpwstr>
  </property>
</Properties>
</file>