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2072CDED">
      <w:pPr>
        <w:keepNext w:val="0"/>
        <w:keepLines w:val="0"/>
        <w:pageBreakBefore w:val="0"/>
        <w:widowControl w:val="0"/>
        <w:kinsoku/>
        <w:wordWrap/>
        <w:overflowPunct/>
        <w:topLinePunct w:val="0"/>
        <w:autoSpaceDE/>
        <w:autoSpaceDN w:val="0"/>
        <w:bidi w:val="0"/>
        <w:adjustRightInd/>
        <w:snapToGrid/>
        <w:spacing w:beforeLines="100" w:afterLines="100" w:line="52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（南京</w:t>
      </w:r>
      <w:r>
        <w:rPr>
          <w:rFonts w:hint="eastAsia" w:ascii="楷体" w:hAnsi="楷体" w:eastAsia="楷体" w:cs="楷体"/>
          <w:b w:val="0"/>
          <w:bCs w:val="0"/>
          <w:sz w:val="32"/>
          <w:szCs w:val="32"/>
          <w:lang w:eastAsia="zh-CN"/>
        </w:rPr>
        <w:t>师范大学附属中学树人学校</w:t>
      </w:r>
      <w:r>
        <w:rPr>
          <w:rFonts w:hint="eastAsia" w:ascii="楷体" w:hAnsi="楷体" w:eastAsia="楷体" w:cs="楷体"/>
          <w:b w:val="0"/>
          <w:bCs w:val="0"/>
          <w:sz w:val="32"/>
          <w:szCs w:val="32"/>
          <w:lang w:val="en-US" w:eastAsia="zh-CN"/>
        </w:rPr>
        <w:t xml:space="preserve">  田径项目</w:t>
      </w:r>
      <w:r>
        <w:rPr>
          <w:rFonts w:hint="eastAsia" w:ascii="楷体" w:hAnsi="楷体" w:eastAsia="楷体" w:cs="楷体"/>
          <w:b w:val="0"/>
          <w:bCs w:val="0"/>
          <w:sz w:val="32"/>
          <w:szCs w:val="32"/>
        </w:rPr>
        <w:t>）</w:t>
      </w:r>
    </w:p>
    <w:p w14:paraId="0C3D215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0C2EEAA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一、招生项目和人数</w:t>
      </w:r>
    </w:p>
    <w:p w14:paraId="7C7AE0C5">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田径</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rPr>
        <w:t>人</w:t>
      </w:r>
      <w:r>
        <w:rPr>
          <w:rFonts w:hint="eastAsia" w:ascii="仿宋" w:hAnsi="仿宋" w:eastAsia="仿宋" w:cs="仿宋"/>
          <w:sz w:val="32"/>
          <w:szCs w:val="32"/>
          <w:lang w:eastAsia="zh-CN"/>
        </w:rPr>
        <w:t>。</w:t>
      </w:r>
    </w:p>
    <w:p w14:paraId="2ACCFC2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二、招生条件</w:t>
      </w:r>
    </w:p>
    <w:p w14:paraId="6D0F5EF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rPr>
        <w:t>符合2025年南京市义务教育招生入学政策，代表南京市参加全国、江苏省体育竞赛且在本地区注册的小学</w:t>
      </w:r>
      <w:r>
        <w:rPr>
          <w:rFonts w:hint="eastAsia" w:ascii="仿宋" w:hAnsi="仿宋" w:eastAsia="仿宋" w:cs="仿宋"/>
          <w:sz w:val="30"/>
          <w:szCs w:val="30"/>
          <w:shd w:val="clear" w:color="auto" w:fill="FFFFFF"/>
        </w:rPr>
        <w:t>应届（201</w:t>
      </w:r>
      <w:r>
        <w:rPr>
          <w:rFonts w:hint="eastAsia" w:ascii="仿宋" w:hAnsi="仿宋" w:eastAsia="仿宋" w:cs="仿宋"/>
          <w:sz w:val="30"/>
          <w:szCs w:val="30"/>
          <w:shd w:val="clear" w:color="auto" w:fill="FFFFFF"/>
          <w:lang w:val="en-US" w:eastAsia="zh-CN"/>
        </w:rPr>
        <w:t>2</w:t>
      </w:r>
      <w:r>
        <w:rPr>
          <w:rFonts w:hint="eastAsia" w:ascii="仿宋" w:hAnsi="仿宋" w:eastAsia="仿宋" w:cs="仿宋"/>
          <w:sz w:val="30"/>
          <w:szCs w:val="30"/>
          <w:shd w:val="clear" w:color="auto" w:fill="FFFFFF"/>
        </w:rPr>
        <w:t>.9.1-201</w:t>
      </w:r>
      <w:r>
        <w:rPr>
          <w:rFonts w:hint="eastAsia" w:ascii="仿宋" w:hAnsi="仿宋" w:eastAsia="仿宋" w:cs="仿宋"/>
          <w:sz w:val="30"/>
          <w:szCs w:val="30"/>
          <w:shd w:val="clear" w:color="auto" w:fill="FFFFFF"/>
          <w:lang w:val="en-US" w:eastAsia="zh-CN"/>
        </w:rPr>
        <w:t>3</w:t>
      </w:r>
      <w:r>
        <w:rPr>
          <w:rFonts w:hint="eastAsia" w:ascii="仿宋" w:hAnsi="仿宋" w:eastAsia="仿宋" w:cs="仿宋"/>
          <w:sz w:val="30"/>
          <w:szCs w:val="30"/>
          <w:shd w:val="clear" w:color="auto" w:fill="FFFFFF"/>
        </w:rPr>
        <w:t>.8.31出生）</w:t>
      </w:r>
      <w:r>
        <w:rPr>
          <w:rFonts w:hint="eastAsia" w:ascii="仿宋" w:hAnsi="仿宋" w:eastAsia="仿宋" w:cs="仿宋"/>
          <w:kern w:val="2"/>
          <w:sz w:val="30"/>
          <w:szCs w:val="30"/>
        </w:rPr>
        <w:t>毕业生</w:t>
      </w:r>
      <w:r>
        <w:rPr>
          <w:rFonts w:hint="eastAsia" w:ascii="仿宋" w:hAnsi="仿宋" w:eastAsia="仿宋" w:cs="仿宋"/>
          <w:kern w:val="2"/>
          <w:sz w:val="32"/>
          <w:szCs w:val="32"/>
        </w:rPr>
        <w:t>。符合下列条件的，可选择一所学校一个项目报名。</w:t>
      </w:r>
    </w:p>
    <w:p w14:paraId="7ED42C3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（一）小学阶段品德优秀；</w:t>
      </w:r>
    </w:p>
    <w:p w14:paraId="0383834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（二）文化成绩：</w:t>
      </w:r>
      <w:r>
        <w:rPr>
          <w:rFonts w:hint="eastAsia" w:ascii="仿宋" w:hAnsi="仿宋" w:eastAsia="仿宋" w:cs="仿宋"/>
          <w:sz w:val="32"/>
          <w:szCs w:val="32"/>
          <w:shd w:val="clear" w:color="auto" w:fill="FFFFFF"/>
        </w:rPr>
        <w:t>四至六年级《</w:t>
      </w:r>
      <w:r>
        <w:rPr>
          <w:rFonts w:hint="eastAsia" w:ascii="仿宋" w:hAnsi="仿宋" w:eastAsia="仿宋" w:cs="仿宋"/>
          <w:sz w:val="32"/>
          <w:szCs w:val="32"/>
          <w:shd w:val="clear" w:color="auto" w:fill="FFFFFF"/>
          <w:lang w:val="en-US" w:eastAsia="zh-CN"/>
        </w:rPr>
        <w:t>我的</w:t>
      </w:r>
      <w:r>
        <w:rPr>
          <w:rFonts w:hint="eastAsia" w:ascii="仿宋" w:hAnsi="仿宋" w:eastAsia="仿宋" w:cs="仿宋"/>
          <w:sz w:val="32"/>
          <w:szCs w:val="32"/>
          <w:shd w:val="clear" w:color="auto" w:fill="FFFFFF"/>
        </w:rPr>
        <w:t>成长</w:t>
      </w:r>
      <w:r>
        <w:rPr>
          <w:rFonts w:hint="eastAsia" w:ascii="仿宋" w:hAnsi="仿宋" w:eastAsia="仿宋" w:cs="仿宋"/>
          <w:sz w:val="32"/>
          <w:szCs w:val="32"/>
          <w:shd w:val="clear" w:color="auto" w:fill="FFFFFF"/>
          <w:lang w:val="en-US" w:eastAsia="zh-CN"/>
        </w:rPr>
        <w:t>脚印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全部学科</w:t>
      </w:r>
      <w:r>
        <w:rPr>
          <w:rFonts w:hint="eastAsia" w:ascii="仿宋" w:hAnsi="仿宋" w:eastAsia="仿宋" w:cs="仿宋"/>
          <w:kern w:val="2"/>
          <w:sz w:val="32"/>
          <w:szCs w:val="32"/>
        </w:rPr>
        <w:t>综合评价</w:t>
      </w:r>
      <w:r>
        <w:rPr>
          <w:rFonts w:hint="eastAsia" w:ascii="仿宋" w:hAnsi="仿宋" w:eastAsia="仿宋" w:cs="仿宋"/>
          <w:kern w:val="2"/>
          <w:sz w:val="32"/>
          <w:szCs w:val="32"/>
          <w:lang w:eastAsia="zh-CN"/>
        </w:rPr>
        <w:t>优秀。</w:t>
      </w:r>
    </w:p>
    <w:p w14:paraId="2AB3D94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（三）专业成绩：</w:t>
      </w:r>
    </w:p>
    <w:p w14:paraId="77FF91D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rPr>
        <w:t>小学阶段</w:t>
      </w:r>
      <w:r>
        <w:rPr>
          <w:rFonts w:hint="eastAsia" w:ascii="仿宋" w:hAnsi="仿宋" w:eastAsia="仿宋" w:cs="仿宋"/>
          <w:kern w:val="2"/>
          <w:sz w:val="32"/>
          <w:szCs w:val="32"/>
          <w:lang w:eastAsia="zh-CN"/>
        </w:rPr>
        <w:t>田径项目</w:t>
      </w:r>
      <w:r>
        <w:rPr>
          <w:rFonts w:hint="eastAsia" w:ascii="仿宋" w:hAnsi="仿宋" w:eastAsia="仿宋" w:cs="仿宋"/>
          <w:kern w:val="2"/>
          <w:sz w:val="32"/>
          <w:szCs w:val="32"/>
        </w:rPr>
        <w:t>运动成绩达到或接近二级运动员等级标准或获得市级（含市级）以上教育、体育行政部门举办的</w:t>
      </w:r>
      <w:r>
        <w:rPr>
          <w:rFonts w:hint="eastAsia" w:ascii="仿宋" w:hAnsi="仿宋" w:eastAsia="仿宋" w:cs="仿宋"/>
          <w:kern w:val="2"/>
          <w:sz w:val="32"/>
          <w:szCs w:val="32"/>
          <w:lang w:eastAsia="zh-CN"/>
        </w:rPr>
        <w:t>田径项目</w:t>
      </w:r>
      <w:r>
        <w:rPr>
          <w:rFonts w:hint="eastAsia" w:ascii="仿宋" w:hAnsi="仿宋" w:eastAsia="仿宋" w:cs="仿宋"/>
          <w:kern w:val="2"/>
          <w:sz w:val="32"/>
          <w:szCs w:val="32"/>
        </w:rPr>
        <w:t>正式体育竞赛个人项目前三名（以竞赛成绩册或证书为准）</w:t>
      </w:r>
      <w:r>
        <w:rPr>
          <w:rFonts w:hint="eastAsia" w:ascii="仿宋" w:hAnsi="仿宋" w:eastAsia="仿宋" w:cs="仿宋"/>
          <w:kern w:val="2"/>
          <w:sz w:val="32"/>
          <w:szCs w:val="32"/>
          <w:lang w:eastAsia="zh-CN"/>
        </w:rPr>
        <w:t>。</w:t>
      </w:r>
    </w:p>
    <w:p w14:paraId="2FA0625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三、招生流程</w:t>
      </w:r>
    </w:p>
    <w:p w14:paraId="4F9161A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（一）请报名学生于6月7日在“南京市初中体育艺术特定类型招生报名平台”扫码报名（附后）。需要线下提交的纸质报名材料有：</w:t>
      </w:r>
      <w:r>
        <w:rPr>
          <w:rFonts w:hint="eastAsia" w:ascii="仿宋" w:hAnsi="仿宋" w:eastAsia="仿宋" w:cs="仿宋"/>
          <w:b w:val="0"/>
          <w:bCs w:val="0"/>
          <w:sz w:val="32"/>
          <w:szCs w:val="32"/>
          <w:shd w:val="clear" w:color="auto" w:fill="FFFFFF"/>
        </w:rPr>
        <w:t>《</w:t>
      </w:r>
      <w:r>
        <w:rPr>
          <w:rFonts w:hint="eastAsia" w:ascii="仿宋" w:hAnsi="仿宋" w:eastAsia="仿宋" w:cs="仿宋"/>
          <w:b w:val="0"/>
          <w:bCs w:val="0"/>
          <w:sz w:val="32"/>
          <w:szCs w:val="32"/>
          <w:shd w:val="clear" w:color="auto" w:fill="FFFFFF"/>
          <w:lang w:val="en-US" w:eastAsia="zh-CN"/>
        </w:rPr>
        <w:t>2025年</w:t>
      </w:r>
      <w:r>
        <w:rPr>
          <w:rFonts w:hint="eastAsia" w:ascii="仿宋" w:hAnsi="仿宋" w:eastAsia="仿宋" w:cs="仿宋"/>
          <w:b w:val="0"/>
          <w:bCs w:val="0"/>
          <w:sz w:val="32"/>
          <w:szCs w:val="32"/>
          <w:lang w:val="en-US" w:eastAsia="zh-CN"/>
        </w:rPr>
        <w:t>田径</w:t>
      </w:r>
      <w:r>
        <w:rPr>
          <w:rFonts w:hint="eastAsia" w:ascii="仿宋" w:hAnsi="仿宋" w:eastAsia="仿宋" w:cs="仿宋"/>
          <w:b w:val="0"/>
          <w:bCs w:val="0"/>
          <w:sz w:val="32"/>
          <w:szCs w:val="32"/>
        </w:rPr>
        <w:t>项目体育特定类型招生</w:t>
      </w:r>
      <w:r>
        <w:rPr>
          <w:rStyle w:val="11"/>
          <w:rFonts w:hint="eastAsia" w:ascii="仿宋" w:hAnsi="仿宋" w:eastAsia="仿宋" w:cs="仿宋"/>
          <w:b w:val="0"/>
          <w:bCs w:val="0"/>
          <w:color w:val="auto"/>
          <w:sz w:val="32"/>
          <w:szCs w:val="32"/>
        </w:rPr>
        <w:t>运动员报名表</w:t>
      </w:r>
      <w:r>
        <w:rPr>
          <w:rFonts w:hint="eastAsia" w:ascii="仿宋" w:hAnsi="仿宋" w:eastAsia="仿宋" w:cs="仿宋"/>
          <w:b w:val="0"/>
          <w:bCs w:val="0"/>
          <w:sz w:val="32"/>
          <w:szCs w:val="32"/>
          <w:shd w:val="clear" w:color="auto" w:fill="FFFFFF"/>
        </w:rPr>
        <w:t>》</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shd w:val="clear" w:color="auto" w:fill="FFFFFF"/>
        </w:rPr>
        <w:t>竞赛成绩证书、四至六年级《</w:t>
      </w:r>
      <w:r>
        <w:rPr>
          <w:rFonts w:hint="eastAsia" w:ascii="仿宋" w:hAnsi="仿宋" w:eastAsia="仿宋" w:cs="仿宋"/>
          <w:sz w:val="32"/>
          <w:szCs w:val="32"/>
          <w:shd w:val="clear" w:color="auto" w:fill="FFFFFF"/>
          <w:lang w:val="en-US" w:eastAsia="zh-CN"/>
        </w:rPr>
        <w:t>我的</w:t>
      </w:r>
      <w:r>
        <w:rPr>
          <w:rFonts w:hint="eastAsia" w:ascii="仿宋" w:hAnsi="仿宋" w:eastAsia="仿宋" w:cs="仿宋"/>
          <w:sz w:val="32"/>
          <w:szCs w:val="32"/>
          <w:shd w:val="clear" w:color="auto" w:fill="FFFFFF"/>
        </w:rPr>
        <w:t>成长</w:t>
      </w:r>
      <w:r>
        <w:rPr>
          <w:rFonts w:hint="eastAsia" w:ascii="仿宋" w:hAnsi="仿宋" w:eastAsia="仿宋" w:cs="仿宋"/>
          <w:sz w:val="32"/>
          <w:szCs w:val="32"/>
          <w:shd w:val="clear" w:color="auto" w:fill="FFFFFF"/>
          <w:lang w:val="en-US" w:eastAsia="zh-CN"/>
        </w:rPr>
        <w:t>脚印</w:t>
      </w:r>
      <w:r>
        <w:rPr>
          <w:rFonts w:hint="eastAsia" w:ascii="仿宋" w:hAnsi="仿宋" w:eastAsia="仿宋" w:cs="仿宋"/>
          <w:sz w:val="32"/>
          <w:szCs w:val="32"/>
          <w:shd w:val="clear" w:color="auto" w:fill="FFFFFF"/>
        </w:rPr>
        <w:t>》原件及复印件、身份证原件，1寸数码照片</w:t>
      </w:r>
      <w:r>
        <w:rPr>
          <w:rFonts w:hint="eastAsia" w:ascii="仿宋" w:hAnsi="仿宋" w:eastAsia="仿宋" w:cs="仿宋"/>
          <w:sz w:val="32"/>
          <w:szCs w:val="32"/>
        </w:rPr>
        <w:t>（学生报名项目必须与提交的专业成绩证明材料项目一致）</w:t>
      </w:r>
      <w:r>
        <w:rPr>
          <w:rFonts w:hint="eastAsia" w:ascii="仿宋" w:hAnsi="仿宋" w:eastAsia="仿宋" w:cs="仿宋"/>
          <w:sz w:val="32"/>
          <w:szCs w:val="32"/>
          <w:lang w:eastAsia="zh-CN"/>
        </w:rPr>
        <w:t>。</w:t>
      </w:r>
      <w:r>
        <w:rPr>
          <w:rFonts w:hint="eastAsia" w:ascii="仿宋" w:hAnsi="仿宋" w:eastAsia="仿宋" w:cs="仿宋"/>
          <w:sz w:val="32"/>
          <w:szCs w:val="32"/>
        </w:rPr>
        <w:t>请于6月8日9:00-17：00点，</w:t>
      </w:r>
      <w:r>
        <w:rPr>
          <w:rFonts w:hint="eastAsia" w:ascii="仿宋" w:hAnsi="仿宋" w:eastAsia="仿宋" w:cs="仿宋"/>
          <w:sz w:val="32"/>
          <w:szCs w:val="32"/>
          <w:lang w:val="en-US" w:eastAsia="zh-CN"/>
        </w:rPr>
        <w:t>至南京市体育运动</w:t>
      </w:r>
      <w:r>
        <w:rPr>
          <w:rFonts w:hint="eastAsia" w:ascii="仿宋" w:hAnsi="仿宋" w:eastAsia="仿宋" w:cs="仿宋"/>
          <w:sz w:val="32"/>
          <w:szCs w:val="32"/>
        </w:rPr>
        <w:t>学校提交报名材料；联系人：</w:t>
      </w:r>
      <w:r>
        <w:rPr>
          <w:rFonts w:hint="eastAsia" w:ascii="仿宋" w:hAnsi="仿宋" w:eastAsia="仿宋" w:cs="仿宋"/>
          <w:sz w:val="32"/>
          <w:szCs w:val="32"/>
          <w:lang w:val="en-US" w:eastAsia="zh-CN"/>
        </w:rPr>
        <w:t>张文佳</w:t>
      </w:r>
      <w:r>
        <w:rPr>
          <w:rFonts w:hint="eastAsia" w:ascii="仿宋" w:hAnsi="仿宋" w:eastAsia="仿宋" w:cs="仿宋"/>
          <w:sz w:val="32"/>
          <w:szCs w:val="32"/>
        </w:rPr>
        <w:t>；地址：</w:t>
      </w:r>
      <w:r>
        <w:rPr>
          <w:rFonts w:hint="eastAsia" w:ascii="仿宋" w:hAnsi="仿宋" w:eastAsia="仿宋" w:cs="仿宋"/>
          <w:sz w:val="32"/>
          <w:szCs w:val="32"/>
          <w:lang w:val="en-US" w:eastAsia="zh-CN"/>
        </w:rPr>
        <w:t>南京市秦淮区公园路42号南京市体育运动学校传达室</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15951961549</w:t>
      </w:r>
      <w:r>
        <w:rPr>
          <w:rFonts w:hint="eastAsia" w:ascii="仿宋" w:hAnsi="仿宋" w:eastAsia="仿宋" w:cs="仿宋"/>
          <w:sz w:val="32"/>
          <w:szCs w:val="32"/>
        </w:rPr>
        <w:t>。</w:t>
      </w:r>
    </w:p>
    <w:p w14:paraId="35537EA6">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（二）6月12日前，</w:t>
      </w:r>
      <w:r>
        <w:rPr>
          <w:rFonts w:hint="eastAsia" w:ascii="仿宋" w:hAnsi="仿宋" w:eastAsia="仿宋" w:cs="仿宋"/>
          <w:sz w:val="32"/>
          <w:szCs w:val="32"/>
          <w:lang w:eastAsia="zh-CN"/>
        </w:rPr>
        <w:t>南京师范大学附属中学树人学校</w:t>
      </w:r>
      <w:r>
        <w:rPr>
          <w:rFonts w:hint="eastAsia" w:ascii="仿宋" w:hAnsi="仿宋" w:eastAsia="仿宋" w:cs="仿宋"/>
          <w:sz w:val="32"/>
          <w:szCs w:val="32"/>
        </w:rPr>
        <w:t>、</w:t>
      </w:r>
      <w:r>
        <w:rPr>
          <w:rFonts w:hint="eastAsia" w:ascii="仿宋" w:hAnsi="仿宋" w:eastAsia="仿宋" w:cs="仿宋"/>
          <w:sz w:val="32"/>
          <w:szCs w:val="32"/>
          <w:lang w:eastAsia="zh-CN"/>
        </w:rPr>
        <w:t>南京市体育运动学校</w:t>
      </w:r>
      <w:r>
        <w:rPr>
          <w:rFonts w:hint="eastAsia" w:ascii="仿宋" w:hAnsi="仿宋" w:eastAsia="仿宋" w:cs="仿宋"/>
          <w:sz w:val="32"/>
          <w:szCs w:val="32"/>
        </w:rPr>
        <w:t>共同对报名学生材料进行审核。6月13日，审核</w:t>
      </w:r>
      <w:r>
        <w:rPr>
          <w:rFonts w:hint="eastAsia" w:ascii="仿宋" w:hAnsi="仿宋" w:eastAsia="仿宋" w:cs="仿宋"/>
          <w:sz w:val="32"/>
          <w:szCs w:val="32"/>
          <w:lang w:eastAsia="zh-CN"/>
        </w:rPr>
        <w:t>合格</w:t>
      </w:r>
      <w:r>
        <w:rPr>
          <w:rFonts w:hint="eastAsia" w:ascii="仿宋" w:hAnsi="仿宋" w:eastAsia="仿宋" w:cs="仿宋"/>
          <w:sz w:val="32"/>
          <w:szCs w:val="32"/>
        </w:rPr>
        <w:t>的报名学生名单将在</w:t>
      </w:r>
      <w:r>
        <w:rPr>
          <w:rFonts w:hint="eastAsia" w:ascii="仿宋" w:hAnsi="仿宋" w:eastAsia="仿宋" w:cs="仿宋"/>
          <w:sz w:val="32"/>
          <w:szCs w:val="32"/>
          <w:lang w:eastAsia="zh-CN"/>
        </w:rPr>
        <w:t>南京</w:t>
      </w:r>
      <w:r>
        <w:rPr>
          <w:rFonts w:hint="eastAsia" w:ascii="仿宋" w:hAnsi="仿宋" w:eastAsia="仿宋" w:cs="仿宋"/>
          <w:sz w:val="32"/>
          <w:szCs w:val="32"/>
        </w:rPr>
        <w:t>市体育局</w:t>
      </w:r>
      <w:r>
        <w:rPr>
          <w:rFonts w:hint="eastAsia" w:ascii="仿宋" w:hAnsi="仿宋" w:eastAsia="仿宋" w:cs="仿宋"/>
          <w:sz w:val="32"/>
          <w:szCs w:val="32"/>
          <w:lang w:eastAsia="zh-CN"/>
        </w:rPr>
        <w:t>网站</w:t>
      </w:r>
      <w:r>
        <w:rPr>
          <w:rFonts w:hint="eastAsia" w:ascii="仿宋" w:hAnsi="仿宋" w:eastAsia="仿宋" w:cs="仿宋"/>
          <w:sz w:val="32"/>
          <w:szCs w:val="32"/>
        </w:rPr>
        <w:t>和</w:t>
      </w:r>
      <w:r>
        <w:rPr>
          <w:rFonts w:hint="eastAsia" w:ascii="仿宋" w:hAnsi="仿宋" w:eastAsia="仿宋" w:cs="仿宋"/>
          <w:sz w:val="32"/>
          <w:szCs w:val="32"/>
          <w:lang w:eastAsia="zh-CN"/>
        </w:rPr>
        <w:t>南京师范大学附属中学树人学校、南京市体育运动学校</w:t>
      </w:r>
      <w:r>
        <w:rPr>
          <w:rFonts w:hint="eastAsia" w:ascii="仿宋" w:hAnsi="仿宋" w:eastAsia="仿宋" w:cs="仿宋"/>
          <w:sz w:val="32"/>
          <w:szCs w:val="32"/>
        </w:rPr>
        <w:t>网站进行公示（公示期5天）。6月19日，将对公示无异议的报名学生发放专业测试准考证。</w:t>
      </w:r>
    </w:p>
    <w:p w14:paraId="37F2B297">
      <w:pPr>
        <w:keepNext w:val="0"/>
        <w:keepLines w:val="0"/>
        <w:pageBreakBefore w:val="0"/>
        <w:numPr>
          <w:ilvl w:val="0"/>
          <w:numId w:val="1"/>
        </w:numPr>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专业测试</w:t>
      </w:r>
    </w:p>
    <w:p w14:paraId="7AB0D0E8">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时间：6月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r>
        <w:rPr>
          <w:rFonts w:hint="eastAsia" w:ascii="仿宋" w:hAnsi="仿宋" w:eastAsia="仿宋" w:cs="仿宋"/>
          <w:sz w:val="32"/>
          <w:szCs w:val="32"/>
          <w:lang w:val="en-US" w:eastAsia="zh-CN"/>
        </w:rPr>
        <w:t>下午13:30</w:t>
      </w:r>
    </w:p>
    <w:p w14:paraId="638C975F">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地点：</w:t>
      </w:r>
      <w:r>
        <w:rPr>
          <w:rFonts w:hint="eastAsia" w:ascii="仿宋" w:hAnsi="仿宋" w:eastAsia="仿宋" w:cs="仿宋"/>
          <w:sz w:val="32"/>
          <w:szCs w:val="32"/>
          <w:lang w:val="en-US" w:eastAsia="zh-CN"/>
        </w:rPr>
        <w:t>南京市体育训练中心</w:t>
      </w:r>
    </w:p>
    <w:p w14:paraId="5B616097">
      <w:pPr>
        <w:pStyle w:val="5"/>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20" w:lineRule="exact"/>
        <w:ind w:left="0" w:lef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rPr>
        <w:t>内容：</w:t>
      </w:r>
      <w:r>
        <w:rPr>
          <w:rFonts w:hint="eastAsia" w:ascii="仿宋" w:hAnsi="仿宋" w:eastAsia="仿宋" w:cs="仿宋"/>
          <w:sz w:val="32"/>
          <w:szCs w:val="32"/>
          <w:shd w:val="clear" w:color="auto" w:fill="FFFFFF"/>
        </w:rPr>
        <w:t>专项测试（占总分60%）（学生根据报名提供的有效获奖成绩选择1项）</w:t>
      </w:r>
    </w:p>
    <w:p w14:paraId="1534547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原则上按照省运会最小年龄组的设项，具体项目如下：100米、200米、400米、800米、1500米、80米栏、跳高、跳远。</w:t>
      </w:r>
    </w:p>
    <w:p w14:paraId="0D6B4C3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专项素质测试（占总分20%）</w:t>
      </w:r>
    </w:p>
    <w:p w14:paraId="7B083F1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专项100</w:t>
      </w:r>
      <w:r>
        <w:rPr>
          <w:rFonts w:hint="eastAsia" w:ascii="仿宋" w:hAnsi="仿宋" w:eastAsia="仿宋" w:cs="仿宋"/>
          <w:sz w:val="32"/>
          <w:szCs w:val="32"/>
          <w:shd w:val="clear" w:color="auto" w:fill="FFFFFF"/>
          <w:lang w:eastAsia="zh-CN"/>
        </w:rPr>
        <w:t>米</w:t>
      </w:r>
      <w:r>
        <w:rPr>
          <w:rFonts w:hint="eastAsia" w:ascii="仿宋" w:hAnsi="仿宋" w:eastAsia="仿宋" w:cs="仿宋"/>
          <w:sz w:val="32"/>
          <w:szCs w:val="32"/>
          <w:shd w:val="clear" w:color="auto" w:fill="FFFFFF"/>
        </w:rPr>
        <w:t>、200</w:t>
      </w:r>
      <w:r>
        <w:rPr>
          <w:rFonts w:hint="eastAsia" w:ascii="仿宋" w:hAnsi="仿宋" w:eastAsia="仿宋" w:cs="仿宋"/>
          <w:sz w:val="32"/>
          <w:szCs w:val="32"/>
          <w:shd w:val="clear" w:color="auto" w:fill="FFFFFF"/>
          <w:lang w:eastAsia="zh-CN"/>
        </w:rPr>
        <w:t>米</w:t>
      </w:r>
      <w:r>
        <w:rPr>
          <w:rFonts w:hint="eastAsia" w:ascii="仿宋" w:hAnsi="仿宋" w:eastAsia="仿宋" w:cs="仿宋"/>
          <w:sz w:val="32"/>
          <w:szCs w:val="32"/>
          <w:shd w:val="clear" w:color="auto" w:fill="FFFFFF"/>
        </w:rPr>
        <w:t>项目：需测试300米及立定跳远。</w:t>
      </w:r>
    </w:p>
    <w:p w14:paraId="725C6E22">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专项跳高、跳远、</w:t>
      </w:r>
      <w:r>
        <w:rPr>
          <w:rFonts w:hint="eastAsia" w:ascii="仿宋" w:hAnsi="仿宋" w:eastAsia="仿宋" w:cs="仿宋"/>
          <w:sz w:val="32"/>
          <w:szCs w:val="32"/>
          <w:shd w:val="clear" w:color="auto" w:fill="FFFFFF"/>
          <w:lang w:val="en-US" w:eastAsia="zh-CN"/>
        </w:rPr>
        <w:t>80米栏</w:t>
      </w:r>
      <w:r>
        <w:rPr>
          <w:rFonts w:hint="eastAsia" w:ascii="仿宋" w:hAnsi="仿宋" w:eastAsia="仿宋" w:cs="仿宋"/>
          <w:sz w:val="32"/>
          <w:szCs w:val="32"/>
          <w:shd w:val="clear" w:color="auto" w:fill="FFFFFF"/>
        </w:rPr>
        <w:t>项目：需要测试60米及立定跳远。</w:t>
      </w:r>
    </w:p>
    <w:p w14:paraId="3C5C1CA6">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专项400米、800米、1500米项目：需要测试100米及立定跳远</w:t>
      </w:r>
      <w:r>
        <w:rPr>
          <w:rFonts w:hint="eastAsia" w:ascii="仿宋" w:hAnsi="仿宋" w:eastAsia="仿宋" w:cs="仿宋"/>
          <w:sz w:val="32"/>
          <w:szCs w:val="32"/>
          <w:shd w:val="clear" w:color="auto" w:fill="FFFFFF"/>
          <w:lang w:eastAsia="zh-CN"/>
        </w:rPr>
        <w:t>。</w:t>
      </w:r>
    </w:p>
    <w:p w14:paraId="6DB2A032">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lang w:val="en-US" w:eastAsia="zh-CN"/>
        </w:rPr>
        <w:t>发展潜能评分</w:t>
      </w:r>
      <w:r>
        <w:rPr>
          <w:rFonts w:hint="eastAsia" w:ascii="仿宋" w:hAnsi="仿宋" w:eastAsia="仿宋" w:cs="仿宋"/>
          <w:sz w:val="32"/>
          <w:szCs w:val="32"/>
          <w:shd w:val="clear" w:color="auto" w:fill="FFFFFF"/>
        </w:rPr>
        <w:t>（占总分20%）</w:t>
      </w:r>
    </w:p>
    <w:p w14:paraId="7AEEAEC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4.合格线：</w:t>
      </w:r>
      <w:r>
        <w:rPr>
          <w:rFonts w:hint="eastAsia" w:ascii="仿宋" w:hAnsi="仿宋" w:eastAsia="仿宋" w:cs="仿宋"/>
          <w:sz w:val="32"/>
          <w:szCs w:val="32"/>
          <w:lang w:val="en-US" w:eastAsia="zh-CN"/>
        </w:rPr>
        <w:t>总分</w:t>
      </w:r>
      <w:r>
        <w:rPr>
          <w:rFonts w:hint="default" w:ascii="仿宋" w:hAnsi="仿宋" w:eastAsia="仿宋" w:cs="仿宋"/>
          <w:sz w:val="32"/>
          <w:szCs w:val="32"/>
          <w:lang w:val="en-US" w:eastAsia="zh-CN"/>
        </w:rPr>
        <w:t>75</w:t>
      </w:r>
      <w:r>
        <w:rPr>
          <w:rFonts w:hint="eastAsia" w:ascii="仿宋" w:hAnsi="仿宋" w:eastAsia="仿宋" w:cs="仿宋"/>
          <w:sz w:val="32"/>
          <w:szCs w:val="32"/>
          <w:lang w:val="en-US" w:eastAsia="zh-CN"/>
        </w:rPr>
        <w:t>分及以上。</w:t>
      </w:r>
    </w:p>
    <w:p w14:paraId="21CFD54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四、录取</w:t>
      </w:r>
    </w:p>
    <w:p w14:paraId="1765C86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（一）根据报名学生专业测试成绩情况和阵容要求，择优录取。</w:t>
      </w:r>
    </w:p>
    <w:p w14:paraId="0CC7ED25">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（二）由招生工作领导小组根据专业测试成绩由高到低排名确定拟录取名单（专业测试成绩满分100分，最低录取分数为</w:t>
      </w:r>
      <w:r>
        <w:rPr>
          <w:rFonts w:hint="default" w:ascii="仿宋" w:hAnsi="仿宋" w:eastAsia="仿宋" w:cs="仿宋"/>
          <w:sz w:val="32"/>
          <w:szCs w:val="32"/>
          <w:lang w:val="en-US"/>
        </w:rPr>
        <w:t>75</w:t>
      </w:r>
      <w:r>
        <w:rPr>
          <w:rFonts w:hint="eastAsia" w:ascii="仿宋" w:hAnsi="仿宋" w:eastAsia="仿宋" w:cs="仿宋"/>
          <w:sz w:val="32"/>
          <w:szCs w:val="32"/>
        </w:rPr>
        <w:t>分）。拟录取名单于6月26日在</w:t>
      </w:r>
      <w:r>
        <w:rPr>
          <w:rFonts w:hint="eastAsia" w:ascii="仿宋" w:hAnsi="仿宋" w:eastAsia="仿宋" w:cs="仿宋"/>
          <w:sz w:val="32"/>
          <w:szCs w:val="32"/>
          <w:lang w:eastAsia="zh-CN"/>
        </w:rPr>
        <w:t>南京</w:t>
      </w:r>
      <w:r>
        <w:rPr>
          <w:rFonts w:hint="eastAsia" w:ascii="仿宋" w:hAnsi="仿宋" w:eastAsia="仿宋" w:cs="仿宋"/>
          <w:sz w:val="32"/>
          <w:szCs w:val="32"/>
        </w:rPr>
        <w:t>市体育局</w:t>
      </w:r>
      <w:r>
        <w:rPr>
          <w:rFonts w:hint="eastAsia" w:ascii="仿宋" w:hAnsi="仿宋" w:eastAsia="仿宋" w:cs="仿宋"/>
          <w:sz w:val="32"/>
          <w:szCs w:val="32"/>
          <w:lang w:eastAsia="zh-CN"/>
        </w:rPr>
        <w:t>网站</w:t>
      </w:r>
      <w:r>
        <w:rPr>
          <w:rFonts w:hint="eastAsia" w:ascii="仿宋" w:hAnsi="仿宋" w:eastAsia="仿宋" w:cs="仿宋"/>
          <w:sz w:val="32"/>
          <w:szCs w:val="32"/>
        </w:rPr>
        <w:t>和</w:t>
      </w:r>
      <w:r>
        <w:rPr>
          <w:rFonts w:hint="eastAsia" w:ascii="仿宋" w:hAnsi="仿宋" w:eastAsia="仿宋" w:cs="仿宋"/>
          <w:sz w:val="32"/>
          <w:szCs w:val="32"/>
          <w:lang w:eastAsia="zh-CN"/>
        </w:rPr>
        <w:t>南京师范大学附属中学树人学校、南京市体育运动学校</w:t>
      </w:r>
      <w:r>
        <w:rPr>
          <w:rFonts w:hint="eastAsia" w:ascii="仿宋" w:hAnsi="仿宋" w:eastAsia="仿宋" w:cs="仿宋"/>
          <w:sz w:val="32"/>
          <w:szCs w:val="32"/>
        </w:rPr>
        <w:t>网站进行公示（公示期5天）。7月1</w:t>
      </w:r>
      <w:r>
        <w:rPr>
          <w:rFonts w:hint="eastAsia" w:ascii="仿宋" w:hAnsi="仿宋" w:eastAsia="仿宋" w:cs="仿宋"/>
          <w:sz w:val="32"/>
          <w:szCs w:val="32"/>
          <w:lang w:val="en-US" w:eastAsia="zh-CN"/>
        </w:rPr>
        <w:t>4</w:t>
      </w:r>
      <w:r>
        <w:rPr>
          <w:rFonts w:hint="eastAsia" w:ascii="仿宋" w:hAnsi="仿宋" w:eastAsia="仿宋" w:cs="仿宋"/>
          <w:sz w:val="32"/>
          <w:szCs w:val="32"/>
        </w:rPr>
        <w:t>日，对考核合格且公示无异议的学生发放录取通知书。</w:t>
      </w:r>
    </w:p>
    <w:p w14:paraId="08784A47">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已被录取的学生除电脑派位录取</w:t>
      </w:r>
      <w:r>
        <w:rPr>
          <w:rFonts w:hint="eastAsia" w:ascii="仿宋" w:hAnsi="仿宋" w:eastAsia="仿宋" w:cs="仿宋"/>
          <w:sz w:val="32"/>
          <w:szCs w:val="32"/>
          <w:lang w:eastAsia="zh-CN"/>
        </w:rPr>
        <w:t>和民办一贯制学校初中部直升录取</w:t>
      </w:r>
      <w:r>
        <w:rPr>
          <w:rFonts w:hint="eastAsia" w:ascii="仿宋" w:hAnsi="仿宋" w:eastAsia="仿宋" w:cs="仿宋"/>
          <w:sz w:val="32"/>
          <w:szCs w:val="32"/>
        </w:rPr>
        <w:t>的之外，不得被其他学校录取；未被录取的学生按照2025年南京市义务教育招生政策执行。</w:t>
      </w:r>
    </w:p>
    <w:p w14:paraId="69F3BB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14:paraId="4C8F2CA7">
      <w:pPr>
        <w:keepNext w:val="0"/>
        <w:keepLines w:val="0"/>
        <w:pageBreakBefore w:val="0"/>
        <w:kinsoku/>
        <w:wordWrap/>
        <w:overflowPunct/>
        <w:topLinePunct w:val="0"/>
        <w:autoSpaceDE/>
        <w:autoSpaceDN/>
        <w:bidi w:val="0"/>
        <w:adjustRightInd/>
        <w:snapToGrid/>
        <w:spacing w:line="520" w:lineRule="exact"/>
        <w:ind w:firstLine="420" w:firstLineChars="200"/>
        <w:textAlignment w:val="auto"/>
        <w:rPr>
          <w:rFonts w:hint="eastAsia" w:ascii="仿宋" w:hAnsi="仿宋" w:eastAsia="仿宋" w:cs="仿宋"/>
          <w:sz w:val="32"/>
          <w:szCs w:val="32"/>
        </w:rPr>
      </w:pPr>
      <w:r>
        <w:rPr>
          <w:rFonts w:hint="eastAsia" w:ascii="仿宋" w:hAnsi="仿宋" w:eastAsia="仿宋" w:cs="仿宋"/>
        </w:rPr>
        <w:drawing>
          <wp:anchor distT="0" distB="0" distL="0" distR="0" simplePos="0" relativeHeight="251659264" behindDoc="1" locked="0" layoutInCell="1" allowOverlap="1">
            <wp:simplePos x="0" y="0"/>
            <wp:positionH relativeFrom="column">
              <wp:posOffset>1904365</wp:posOffset>
            </wp:positionH>
            <wp:positionV relativeFrom="paragraph">
              <wp:posOffset>43180</wp:posOffset>
            </wp:positionV>
            <wp:extent cx="1438275" cy="1438275"/>
            <wp:effectExtent l="0" t="0" r="9525" b="9525"/>
            <wp:wrapNone/>
            <wp:docPr id="1026" name="图片 2" descr="0ca399117ef2c3e25238bddaab74f13"/>
            <wp:cNvGraphicFramePr/>
            <a:graphic xmlns:a="http://schemas.openxmlformats.org/drawingml/2006/main">
              <a:graphicData uri="http://schemas.openxmlformats.org/drawingml/2006/picture">
                <pic:pic xmlns:pic="http://schemas.openxmlformats.org/drawingml/2006/picture">
                  <pic:nvPicPr>
                    <pic:cNvPr id="1026" name="图片 2" descr="0ca399117ef2c3e25238bddaab74f13"/>
                    <pic:cNvPicPr/>
                  </pic:nvPicPr>
                  <pic:blipFill>
                    <a:blip r:embed="rId4" cstate="print"/>
                    <a:srcRect/>
                    <a:stretch>
                      <a:fillRect/>
                    </a:stretch>
                  </pic:blipFill>
                  <pic:spPr>
                    <a:xfrm>
                      <a:off x="0" y="0"/>
                      <a:ext cx="1438275" cy="1438275"/>
                    </a:xfrm>
                    <a:prstGeom prst="rect">
                      <a:avLst/>
                    </a:prstGeom>
                    <a:ln>
                      <a:noFill/>
                    </a:ln>
                  </pic:spPr>
                </pic:pic>
              </a:graphicData>
            </a:graphic>
          </wp:anchor>
        </w:drawing>
      </w:r>
    </w:p>
    <w:p w14:paraId="36FAA86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14:paraId="1C028AF4">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688E11E0">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1E2A6672">
      <w:pPr>
        <w:keepNext w:val="0"/>
        <w:keepLines w:val="0"/>
        <w:pageBreakBefore w:val="0"/>
        <w:kinsoku/>
        <w:wordWrap/>
        <w:overflowPunct/>
        <w:topLinePunct w:val="0"/>
        <w:autoSpaceDE/>
        <w:autoSpaceDN/>
        <w:bidi w:val="0"/>
        <w:adjustRightInd/>
        <w:snapToGrid/>
        <w:spacing w:line="520" w:lineRule="exact"/>
        <w:ind w:firstLine="2880" w:firstLineChars="900"/>
        <w:jc w:val="both"/>
        <w:textAlignment w:val="auto"/>
        <w:rPr>
          <w:rFonts w:hint="eastAsia" w:ascii="仿宋" w:hAnsi="仿宋" w:eastAsia="仿宋" w:cs="仿宋"/>
          <w:sz w:val="32"/>
          <w:szCs w:val="32"/>
        </w:rPr>
      </w:pPr>
    </w:p>
    <w:p w14:paraId="160EE9FE">
      <w:pPr>
        <w:keepNext w:val="0"/>
        <w:keepLines w:val="0"/>
        <w:pageBreakBefore w:val="0"/>
        <w:kinsoku/>
        <w:wordWrap/>
        <w:overflowPunct/>
        <w:topLinePunct w:val="0"/>
        <w:autoSpaceDE/>
        <w:autoSpaceDN/>
        <w:bidi w:val="0"/>
        <w:adjustRightInd/>
        <w:snapToGrid/>
        <w:spacing w:line="520" w:lineRule="exact"/>
        <w:ind w:firstLine="2880" w:firstLineChars="900"/>
        <w:jc w:val="both"/>
        <w:textAlignment w:val="auto"/>
        <w:rPr>
          <w:rFonts w:hint="eastAsia" w:ascii="仿宋" w:hAnsi="仿宋" w:eastAsia="仿宋" w:cs="仿宋"/>
          <w:sz w:val="32"/>
          <w:szCs w:val="32"/>
        </w:rPr>
      </w:pPr>
      <w:r>
        <w:rPr>
          <w:rFonts w:hint="eastAsia" w:ascii="仿宋" w:hAnsi="仿宋" w:eastAsia="仿宋" w:cs="仿宋"/>
          <w:sz w:val="32"/>
          <w:szCs w:val="32"/>
        </w:rPr>
        <w:t>（学生报名二维码）</w:t>
      </w:r>
    </w:p>
    <w:p w14:paraId="0F8E6966">
      <w:pPr>
        <w:keepNext w:val="0"/>
        <w:keepLines w:val="0"/>
        <w:pageBreakBefore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rPr>
      </w:pPr>
    </w:p>
    <w:p w14:paraId="4DD826C4">
      <w:pPr>
        <w:keepNext w:val="0"/>
        <w:keepLines w:val="0"/>
        <w:pageBreakBefore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30262A2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田径</w:t>
      </w:r>
      <w:r>
        <w:rPr>
          <w:rFonts w:hint="eastAsia" w:ascii="仿宋" w:hAnsi="仿宋" w:eastAsia="仿宋" w:cs="仿宋"/>
          <w:sz w:val="32"/>
          <w:szCs w:val="32"/>
        </w:rPr>
        <w:t>项目招生工作小组</w:t>
      </w:r>
    </w:p>
    <w:p w14:paraId="102FF825">
      <w:pPr>
        <w:keepNext w:val="0"/>
        <w:keepLines w:val="0"/>
        <w:pageBreakBefore w:val="0"/>
        <w:tabs>
          <w:tab w:val="left" w:pos="5358"/>
        </w:tabs>
        <w:kinsoku/>
        <w:wordWrap/>
        <w:overflowPunct/>
        <w:topLinePunct w:val="0"/>
        <w:autoSpaceDE/>
        <w:autoSpaceDN/>
        <w:bidi w:val="0"/>
        <w:adjustRightInd/>
        <w:snapToGrid/>
        <w:spacing w:line="520" w:lineRule="exact"/>
        <w:ind w:firstLine="5440" w:firstLineChars="17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15482BDF">
      <w:pPr>
        <w:spacing w:line="400" w:lineRule="exact"/>
        <w:jc w:val="left"/>
        <w:rPr>
          <w:rFonts w:hint="eastAsia" w:asciiTheme="majorEastAsia" w:hAnsiTheme="majorEastAsia" w:eastAsiaTheme="majorEastAsia" w:cstheme="majorEastAsia"/>
          <w:b/>
          <w:bCs/>
          <w:sz w:val="32"/>
          <w:szCs w:val="32"/>
          <w:lang w:eastAsia="zh-CN"/>
        </w:rPr>
      </w:pPr>
    </w:p>
    <w:p w14:paraId="670E76D2">
      <w:pPr>
        <w:spacing w:line="400" w:lineRule="exact"/>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附件1：</w:t>
      </w:r>
    </w:p>
    <w:p w14:paraId="06B2519D">
      <w:pPr>
        <w:spacing w:line="400" w:lineRule="exact"/>
        <w:jc w:val="left"/>
        <w:rPr>
          <w:rFonts w:hint="eastAsia" w:asciiTheme="majorEastAsia" w:hAnsiTheme="majorEastAsia" w:eastAsiaTheme="majorEastAsia" w:cstheme="majorEastAsia"/>
          <w:b/>
          <w:bCs/>
          <w:sz w:val="32"/>
          <w:szCs w:val="32"/>
          <w:lang w:eastAsia="zh-CN"/>
        </w:rPr>
      </w:pPr>
      <w:bookmarkStart w:id="0" w:name="_GoBack"/>
      <w:bookmarkEnd w:id="0"/>
    </w:p>
    <w:p w14:paraId="34B0759C">
      <w:pPr>
        <w:spacing w:line="400" w:lineRule="exact"/>
        <w:jc w:val="center"/>
        <w:rPr>
          <w:rStyle w:val="11"/>
          <w:rFonts w:ascii="宋体" w:hAnsi="宋体"/>
          <w:b/>
          <w:color w:val="auto"/>
          <w:sz w:val="32"/>
          <w:szCs w:val="32"/>
        </w:rPr>
      </w:pPr>
      <w:r>
        <w:rPr>
          <w:rFonts w:hint="eastAsia" w:asciiTheme="majorEastAsia" w:hAnsiTheme="majorEastAsia" w:eastAsiaTheme="majorEastAsia" w:cstheme="majorEastAsia"/>
          <w:b/>
          <w:bCs/>
          <w:sz w:val="32"/>
          <w:szCs w:val="32"/>
        </w:rPr>
        <w:t>2025年</w:t>
      </w:r>
      <w:r>
        <w:rPr>
          <w:rFonts w:hint="eastAsia" w:asciiTheme="majorEastAsia" w:hAnsiTheme="majorEastAsia" w:eastAsiaTheme="majorEastAsia" w:cstheme="majorEastAsia"/>
          <w:b/>
          <w:bCs/>
          <w:sz w:val="32"/>
          <w:szCs w:val="32"/>
          <w:lang w:eastAsia="zh-CN"/>
        </w:rPr>
        <w:t>田径</w:t>
      </w:r>
      <w:r>
        <w:rPr>
          <w:rFonts w:hint="eastAsia" w:asciiTheme="majorEastAsia" w:hAnsiTheme="majorEastAsia" w:eastAsiaTheme="majorEastAsia" w:cstheme="majorEastAsia"/>
          <w:b/>
          <w:bCs/>
          <w:sz w:val="32"/>
          <w:szCs w:val="32"/>
        </w:rPr>
        <w:t>项目体育特定类型招生</w:t>
      </w:r>
      <w:r>
        <w:rPr>
          <w:rStyle w:val="11"/>
          <w:rFonts w:ascii="宋体" w:hAnsi="宋体"/>
          <w:b/>
          <w:color w:val="auto"/>
          <w:sz w:val="32"/>
          <w:szCs w:val="32"/>
        </w:rPr>
        <w:t>运动员报名表</w:t>
      </w:r>
    </w:p>
    <w:p w14:paraId="1902C95F">
      <w:pPr>
        <w:spacing w:line="380" w:lineRule="exact"/>
        <w:jc w:val="left"/>
        <w:rPr>
          <w:rStyle w:val="11"/>
          <w:rFonts w:ascii="宋体" w:hAnsi="宋体"/>
          <w:color w:val="auto"/>
          <w:szCs w:val="21"/>
        </w:rPr>
      </w:pPr>
    </w:p>
    <w:tbl>
      <w:tblPr>
        <w:tblStyle w:val="6"/>
        <w:tblW w:w="8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08"/>
        <w:gridCol w:w="2124"/>
        <w:gridCol w:w="1416"/>
        <w:gridCol w:w="708"/>
        <w:gridCol w:w="2126"/>
      </w:tblGrid>
      <w:tr w14:paraId="16AFA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61FE3EA0">
            <w:pPr>
              <w:spacing w:line="380" w:lineRule="exact"/>
              <w:jc w:val="center"/>
              <w:rPr>
                <w:rStyle w:val="11"/>
                <w:rFonts w:ascii="宋体" w:hAnsi="宋体"/>
                <w:color w:val="auto"/>
                <w:szCs w:val="21"/>
              </w:rPr>
            </w:pPr>
            <w:r>
              <w:rPr>
                <w:rStyle w:val="11"/>
                <w:rFonts w:ascii="宋体" w:hAnsi="宋体"/>
                <w:color w:val="auto"/>
                <w:szCs w:val="21"/>
              </w:rPr>
              <w:t>姓名</w:t>
            </w:r>
          </w:p>
        </w:tc>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3B4F6643">
            <w:pPr>
              <w:spacing w:line="380" w:lineRule="exact"/>
              <w:jc w:val="center"/>
              <w:rPr>
                <w:rStyle w:val="11"/>
                <w:rFonts w:ascii="宋体" w:hAnsi="宋体"/>
                <w:color w:val="auto"/>
                <w:szCs w:val="21"/>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1277C1A">
            <w:pPr>
              <w:spacing w:line="380" w:lineRule="exact"/>
              <w:jc w:val="center"/>
              <w:rPr>
                <w:rStyle w:val="11"/>
                <w:rFonts w:ascii="宋体" w:hAnsi="宋体"/>
                <w:color w:val="auto"/>
                <w:szCs w:val="21"/>
              </w:rPr>
            </w:pPr>
            <w:r>
              <w:rPr>
                <w:rStyle w:val="11"/>
                <w:rFonts w:ascii="宋体" w:hAnsi="宋体"/>
                <w:color w:val="auto"/>
                <w:szCs w:val="21"/>
              </w:rPr>
              <w:t>性别</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26D347D5">
            <w:pPr>
              <w:spacing w:line="380" w:lineRule="exact"/>
              <w:jc w:val="center"/>
              <w:rPr>
                <w:rStyle w:val="11"/>
                <w:rFonts w:ascii="宋体" w:hAnsi="宋体"/>
                <w:color w:val="auto"/>
                <w:szCs w:val="21"/>
              </w:rPr>
            </w:pPr>
          </w:p>
        </w:tc>
      </w:tr>
      <w:tr w14:paraId="0AE5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74858C16">
            <w:pPr>
              <w:spacing w:line="380" w:lineRule="exact"/>
              <w:jc w:val="center"/>
              <w:rPr>
                <w:rStyle w:val="11"/>
                <w:rFonts w:ascii="宋体" w:hAnsi="宋体"/>
                <w:color w:val="auto"/>
                <w:szCs w:val="21"/>
              </w:rPr>
            </w:pPr>
            <w:r>
              <w:rPr>
                <w:rStyle w:val="11"/>
                <w:rFonts w:ascii="宋体" w:hAnsi="宋体"/>
                <w:color w:val="auto"/>
                <w:szCs w:val="21"/>
              </w:rPr>
              <w:t>出生年月</w:t>
            </w:r>
          </w:p>
        </w:tc>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046DD417">
            <w:pPr>
              <w:spacing w:line="380" w:lineRule="exact"/>
              <w:jc w:val="center"/>
              <w:rPr>
                <w:rStyle w:val="11"/>
                <w:rFonts w:ascii="宋体" w:hAnsi="宋体"/>
                <w:color w:val="auto"/>
                <w:szCs w:val="21"/>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14852A5F">
            <w:pPr>
              <w:spacing w:line="380" w:lineRule="exact"/>
              <w:jc w:val="center"/>
              <w:rPr>
                <w:rStyle w:val="11"/>
                <w:rFonts w:ascii="宋体" w:hAnsi="宋体"/>
                <w:color w:val="auto"/>
                <w:szCs w:val="21"/>
              </w:rPr>
            </w:pPr>
            <w:r>
              <w:rPr>
                <w:rStyle w:val="11"/>
                <w:rFonts w:ascii="宋体" w:hAnsi="宋体"/>
                <w:color w:val="auto"/>
                <w:szCs w:val="21"/>
              </w:rPr>
              <w:t>户口所在地</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099D8F6B">
            <w:pPr>
              <w:spacing w:line="380" w:lineRule="exact"/>
              <w:jc w:val="center"/>
              <w:rPr>
                <w:rStyle w:val="11"/>
                <w:rFonts w:ascii="宋体" w:hAnsi="宋体"/>
                <w:color w:val="auto"/>
                <w:szCs w:val="21"/>
              </w:rPr>
            </w:pPr>
          </w:p>
        </w:tc>
      </w:tr>
      <w:tr w14:paraId="358F1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12EAFF15">
            <w:pPr>
              <w:spacing w:line="380" w:lineRule="exact"/>
              <w:jc w:val="center"/>
              <w:rPr>
                <w:rStyle w:val="11"/>
                <w:rFonts w:ascii="宋体" w:hAnsi="宋体"/>
                <w:color w:val="auto"/>
                <w:szCs w:val="21"/>
              </w:rPr>
            </w:pPr>
            <w:r>
              <w:rPr>
                <w:rStyle w:val="11"/>
                <w:rFonts w:ascii="宋体" w:hAnsi="宋体"/>
                <w:color w:val="auto"/>
                <w:szCs w:val="21"/>
              </w:rPr>
              <w:t>毕业学校</w:t>
            </w:r>
          </w:p>
        </w:tc>
        <w:tc>
          <w:tcPr>
            <w:tcW w:w="7082" w:type="dxa"/>
            <w:gridSpan w:val="5"/>
            <w:tcBorders>
              <w:top w:val="single" w:color="000000" w:sz="4" w:space="0"/>
              <w:left w:val="single" w:color="000000" w:sz="4" w:space="0"/>
              <w:bottom w:val="single" w:color="000000" w:sz="4" w:space="0"/>
              <w:right w:val="single" w:color="000000" w:sz="4" w:space="0"/>
            </w:tcBorders>
            <w:vAlign w:val="center"/>
          </w:tcPr>
          <w:p w14:paraId="6722EBEB">
            <w:pPr>
              <w:spacing w:line="380" w:lineRule="exact"/>
              <w:jc w:val="center"/>
              <w:rPr>
                <w:rStyle w:val="11"/>
                <w:rFonts w:ascii="宋体" w:hAnsi="宋体"/>
                <w:color w:val="auto"/>
                <w:szCs w:val="21"/>
              </w:rPr>
            </w:pPr>
          </w:p>
        </w:tc>
      </w:tr>
      <w:tr w14:paraId="1E64F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604C4B6F">
            <w:pPr>
              <w:spacing w:line="380" w:lineRule="exact"/>
              <w:jc w:val="center"/>
              <w:rPr>
                <w:rStyle w:val="11"/>
                <w:rFonts w:ascii="宋体" w:hAnsi="宋体"/>
                <w:color w:val="auto"/>
                <w:szCs w:val="21"/>
              </w:rPr>
            </w:pPr>
            <w:r>
              <w:rPr>
                <w:rStyle w:val="11"/>
                <w:rFonts w:ascii="宋体" w:hAnsi="宋体"/>
                <w:color w:val="auto"/>
                <w:szCs w:val="21"/>
              </w:rPr>
              <w:t>学籍号码</w:t>
            </w:r>
          </w:p>
        </w:tc>
        <w:tc>
          <w:tcPr>
            <w:tcW w:w="7082" w:type="dxa"/>
            <w:gridSpan w:val="5"/>
            <w:tcBorders>
              <w:top w:val="single" w:color="000000" w:sz="4" w:space="0"/>
              <w:left w:val="single" w:color="000000" w:sz="4" w:space="0"/>
              <w:bottom w:val="single" w:color="000000" w:sz="4" w:space="0"/>
              <w:right w:val="single" w:color="000000" w:sz="4" w:space="0"/>
            </w:tcBorders>
            <w:vAlign w:val="center"/>
          </w:tcPr>
          <w:p w14:paraId="52E116F7">
            <w:pPr>
              <w:spacing w:line="380" w:lineRule="exact"/>
              <w:jc w:val="center"/>
              <w:rPr>
                <w:rStyle w:val="11"/>
                <w:rFonts w:ascii="宋体" w:hAnsi="宋体"/>
                <w:color w:val="auto"/>
                <w:szCs w:val="21"/>
              </w:rPr>
            </w:pPr>
          </w:p>
        </w:tc>
      </w:tr>
      <w:tr w14:paraId="7BD50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8498" w:type="dxa"/>
            <w:gridSpan w:val="6"/>
            <w:tcBorders>
              <w:top w:val="single" w:color="000000" w:sz="4" w:space="0"/>
              <w:left w:val="single" w:color="000000" w:sz="4" w:space="0"/>
              <w:bottom w:val="single" w:color="000000" w:sz="4" w:space="0"/>
              <w:right w:val="single" w:color="000000" w:sz="4" w:space="0"/>
            </w:tcBorders>
            <w:vAlign w:val="center"/>
          </w:tcPr>
          <w:p w14:paraId="31B306FD">
            <w:pPr>
              <w:spacing w:line="380" w:lineRule="exact"/>
              <w:jc w:val="center"/>
              <w:rPr>
                <w:rStyle w:val="11"/>
                <w:rFonts w:ascii="宋体" w:hAnsi="宋体"/>
                <w:color w:val="auto"/>
                <w:szCs w:val="21"/>
              </w:rPr>
            </w:pPr>
            <w:r>
              <w:rPr>
                <w:rStyle w:val="11"/>
                <w:rFonts w:ascii="宋体" w:hAnsi="宋体"/>
                <w:color w:val="auto"/>
                <w:szCs w:val="21"/>
              </w:rPr>
              <w:t>基本情况</w:t>
            </w:r>
          </w:p>
        </w:tc>
      </w:tr>
      <w:tr w14:paraId="00628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2EBCB949">
            <w:pPr>
              <w:spacing w:line="380" w:lineRule="exact"/>
              <w:jc w:val="center"/>
              <w:rPr>
                <w:rStyle w:val="11"/>
                <w:rFonts w:ascii="宋体" w:hAnsi="宋体"/>
                <w:color w:val="auto"/>
                <w:szCs w:val="21"/>
              </w:rPr>
            </w:pPr>
            <w:r>
              <w:rPr>
                <w:rStyle w:val="11"/>
                <w:rFonts w:ascii="宋体" w:hAnsi="宋体"/>
                <w:color w:val="auto"/>
                <w:szCs w:val="21"/>
              </w:rPr>
              <w:t>身高</w:t>
            </w:r>
          </w:p>
        </w:tc>
        <w:tc>
          <w:tcPr>
            <w:tcW w:w="2124" w:type="dxa"/>
            <w:tcBorders>
              <w:top w:val="single" w:color="000000" w:sz="4" w:space="0"/>
              <w:left w:val="single" w:color="000000" w:sz="4" w:space="0"/>
              <w:bottom w:val="single" w:color="000000" w:sz="4" w:space="0"/>
              <w:right w:val="single" w:color="000000" w:sz="4" w:space="0"/>
            </w:tcBorders>
            <w:vAlign w:val="center"/>
          </w:tcPr>
          <w:p w14:paraId="1AA3FB5B">
            <w:pPr>
              <w:spacing w:line="380" w:lineRule="exact"/>
              <w:jc w:val="center"/>
              <w:rPr>
                <w:rStyle w:val="11"/>
                <w:rFonts w:ascii="宋体" w:hAnsi="宋体"/>
                <w:color w:val="auto"/>
                <w:szCs w:val="21"/>
              </w:rP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CFB2B3F">
            <w:pPr>
              <w:spacing w:line="380" w:lineRule="exact"/>
              <w:jc w:val="center"/>
              <w:rPr>
                <w:rStyle w:val="11"/>
                <w:rFonts w:ascii="宋体" w:hAnsi="宋体"/>
                <w:color w:val="auto"/>
                <w:szCs w:val="21"/>
              </w:rPr>
            </w:pPr>
            <w:r>
              <w:rPr>
                <w:rStyle w:val="11"/>
                <w:rFonts w:ascii="宋体" w:hAnsi="宋体"/>
                <w:color w:val="auto"/>
                <w:szCs w:val="21"/>
              </w:rPr>
              <w:t>体重</w:t>
            </w:r>
          </w:p>
        </w:tc>
        <w:tc>
          <w:tcPr>
            <w:tcW w:w="2126" w:type="dxa"/>
            <w:tcBorders>
              <w:top w:val="single" w:color="000000" w:sz="4" w:space="0"/>
              <w:left w:val="single" w:color="000000" w:sz="4" w:space="0"/>
              <w:bottom w:val="single" w:color="000000" w:sz="4" w:space="0"/>
              <w:right w:val="single" w:color="000000" w:sz="4" w:space="0"/>
            </w:tcBorders>
            <w:vAlign w:val="center"/>
          </w:tcPr>
          <w:p w14:paraId="2CF71A83">
            <w:pPr>
              <w:spacing w:line="380" w:lineRule="exact"/>
              <w:jc w:val="center"/>
              <w:rPr>
                <w:rStyle w:val="11"/>
                <w:rFonts w:ascii="宋体" w:hAnsi="宋体"/>
                <w:color w:val="auto"/>
                <w:szCs w:val="21"/>
              </w:rPr>
            </w:pPr>
          </w:p>
        </w:tc>
      </w:tr>
      <w:tr w14:paraId="0393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5099B3C">
            <w:pPr>
              <w:spacing w:line="380" w:lineRule="exact"/>
              <w:jc w:val="center"/>
              <w:rPr>
                <w:rStyle w:val="11"/>
                <w:rFonts w:ascii="宋体" w:hAnsi="宋体"/>
                <w:color w:val="auto"/>
                <w:szCs w:val="21"/>
              </w:rPr>
            </w:pPr>
            <w:r>
              <w:rPr>
                <w:rStyle w:val="11"/>
                <w:rFonts w:ascii="宋体" w:hAnsi="宋体"/>
                <w:color w:val="auto"/>
                <w:szCs w:val="21"/>
              </w:rPr>
              <w:t>父亲身高</w:t>
            </w:r>
          </w:p>
        </w:tc>
        <w:tc>
          <w:tcPr>
            <w:tcW w:w="2124" w:type="dxa"/>
            <w:tcBorders>
              <w:top w:val="single" w:color="000000" w:sz="4" w:space="0"/>
              <w:left w:val="single" w:color="000000" w:sz="4" w:space="0"/>
              <w:bottom w:val="single" w:color="000000" w:sz="4" w:space="0"/>
              <w:right w:val="single" w:color="000000" w:sz="4" w:space="0"/>
            </w:tcBorders>
            <w:vAlign w:val="center"/>
          </w:tcPr>
          <w:p w14:paraId="3D111F43">
            <w:pPr>
              <w:spacing w:line="380" w:lineRule="exact"/>
              <w:jc w:val="center"/>
              <w:rPr>
                <w:rStyle w:val="11"/>
                <w:rFonts w:ascii="宋体" w:hAnsi="宋体"/>
                <w:color w:val="auto"/>
                <w:szCs w:val="21"/>
              </w:rP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6E785F2">
            <w:pPr>
              <w:spacing w:line="380" w:lineRule="exact"/>
              <w:jc w:val="center"/>
              <w:rPr>
                <w:rStyle w:val="11"/>
                <w:rFonts w:ascii="宋体" w:hAnsi="宋体"/>
                <w:color w:val="auto"/>
                <w:szCs w:val="21"/>
              </w:rPr>
            </w:pPr>
            <w:r>
              <w:rPr>
                <w:rStyle w:val="11"/>
                <w:rFonts w:ascii="宋体" w:hAnsi="宋体"/>
                <w:color w:val="auto"/>
                <w:szCs w:val="21"/>
              </w:rPr>
              <w:t>母亲身高</w:t>
            </w:r>
          </w:p>
        </w:tc>
        <w:tc>
          <w:tcPr>
            <w:tcW w:w="2126" w:type="dxa"/>
            <w:tcBorders>
              <w:top w:val="single" w:color="000000" w:sz="4" w:space="0"/>
              <w:left w:val="single" w:color="000000" w:sz="4" w:space="0"/>
              <w:bottom w:val="single" w:color="000000" w:sz="4" w:space="0"/>
              <w:right w:val="single" w:color="000000" w:sz="4" w:space="0"/>
            </w:tcBorders>
            <w:vAlign w:val="center"/>
          </w:tcPr>
          <w:p w14:paraId="3F199FF8">
            <w:pPr>
              <w:spacing w:line="380" w:lineRule="exact"/>
              <w:jc w:val="center"/>
              <w:rPr>
                <w:rStyle w:val="11"/>
                <w:rFonts w:ascii="宋体" w:hAnsi="宋体"/>
                <w:color w:val="auto"/>
                <w:szCs w:val="21"/>
              </w:rPr>
            </w:pPr>
          </w:p>
        </w:tc>
      </w:tr>
      <w:tr w14:paraId="6AF6D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65C6FD3D">
            <w:pPr>
              <w:spacing w:line="380" w:lineRule="exact"/>
              <w:jc w:val="center"/>
              <w:rPr>
                <w:rStyle w:val="11"/>
                <w:rFonts w:ascii="宋体" w:hAnsi="宋体"/>
                <w:color w:val="auto"/>
                <w:szCs w:val="21"/>
              </w:rPr>
            </w:pPr>
            <w:r>
              <w:rPr>
                <w:rStyle w:val="11"/>
                <w:rFonts w:ascii="宋体" w:hAnsi="宋体"/>
                <w:color w:val="auto"/>
                <w:szCs w:val="21"/>
              </w:rPr>
              <w:t>注册情况</w:t>
            </w:r>
          </w:p>
          <w:p w14:paraId="4F0D5CB9">
            <w:pPr>
              <w:spacing w:line="380" w:lineRule="exact"/>
              <w:jc w:val="center"/>
              <w:rPr>
                <w:rStyle w:val="11"/>
                <w:rFonts w:ascii="宋体" w:hAnsi="宋体"/>
                <w:color w:val="auto"/>
                <w:szCs w:val="21"/>
              </w:rPr>
            </w:pPr>
            <w:r>
              <w:rPr>
                <w:rStyle w:val="11"/>
                <w:rFonts w:ascii="宋体" w:hAnsi="宋体"/>
                <w:color w:val="auto"/>
                <w:szCs w:val="21"/>
              </w:rPr>
              <w:t>（打√）</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3E517CD">
            <w:pPr>
              <w:spacing w:line="380" w:lineRule="exact"/>
              <w:ind w:firstLine="420" w:firstLineChars="200"/>
              <w:rPr>
                <w:rStyle w:val="11"/>
                <w:rFonts w:ascii="宋体" w:hAnsi="宋体"/>
                <w:color w:val="auto"/>
                <w:szCs w:val="21"/>
              </w:rPr>
            </w:pPr>
            <w:r>
              <w:rPr>
                <w:rStyle w:val="11"/>
                <w:rFonts w:ascii="宋体" w:hAnsi="宋体"/>
                <w:color w:val="auto"/>
                <w:szCs w:val="21"/>
              </w:rPr>
              <w:t xml:space="preserve">南京市（ </w:t>
            </w:r>
            <w:r>
              <w:rPr>
                <w:rStyle w:val="11"/>
                <w:rFonts w:hint="eastAsia" w:ascii="宋体" w:hAnsi="宋体"/>
                <w:color w:val="auto"/>
                <w:szCs w:val="21"/>
              </w:rPr>
              <w:t xml:space="preserve">     </w:t>
            </w:r>
            <w:r>
              <w:rPr>
                <w:rStyle w:val="11"/>
                <w:rFonts w:ascii="宋体" w:hAnsi="宋体"/>
                <w:color w:val="auto"/>
                <w:szCs w:val="21"/>
              </w:rPr>
              <w:t xml:space="preserve">）    其他市（  ）    </w:t>
            </w:r>
          </w:p>
        </w:tc>
      </w:tr>
      <w:tr w14:paraId="3878A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20E7C981">
            <w:pPr>
              <w:spacing w:line="380" w:lineRule="exact"/>
              <w:jc w:val="center"/>
              <w:rPr>
                <w:rStyle w:val="11"/>
                <w:rFonts w:ascii="宋体" w:hAnsi="宋体"/>
                <w:color w:val="auto"/>
                <w:szCs w:val="21"/>
              </w:rPr>
            </w:pPr>
            <w:r>
              <w:rPr>
                <w:rStyle w:val="11"/>
                <w:rFonts w:ascii="宋体" w:hAnsi="宋体"/>
                <w:color w:val="auto"/>
                <w:szCs w:val="21"/>
              </w:rPr>
              <w:t>小学阶段</w:t>
            </w:r>
          </w:p>
          <w:p w14:paraId="2F07BAC3">
            <w:pPr>
              <w:spacing w:line="380" w:lineRule="exact"/>
              <w:jc w:val="center"/>
              <w:rPr>
                <w:rStyle w:val="11"/>
                <w:rFonts w:ascii="宋体" w:hAnsi="宋体"/>
                <w:color w:val="auto"/>
                <w:szCs w:val="21"/>
              </w:rPr>
            </w:pPr>
            <w:r>
              <w:rPr>
                <w:rStyle w:val="11"/>
                <w:rFonts w:hint="eastAsia" w:ascii="宋体" w:hAnsi="宋体"/>
                <w:color w:val="auto"/>
                <w:szCs w:val="21"/>
                <w:lang w:eastAsia="zh-CN"/>
              </w:rPr>
              <w:t>田径</w:t>
            </w:r>
            <w:r>
              <w:rPr>
                <w:rStyle w:val="11"/>
                <w:rFonts w:ascii="宋体" w:hAnsi="宋体"/>
                <w:color w:val="auto"/>
                <w:szCs w:val="21"/>
              </w:rPr>
              <w:t>项目最高获奖</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4EAF36D0">
            <w:pPr>
              <w:spacing w:line="380" w:lineRule="exact"/>
              <w:jc w:val="center"/>
              <w:rPr>
                <w:rStyle w:val="11"/>
                <w:rFonts w:ascii="宋体" w:hAnsi="宋体"/>
                <w:color w:val="auto"/>
                <w:szCs w:val="21"/>
              </w:rPr>
            </w:pPr>
          </w:p>
        </w:tc>
      </w:tr>
      <w:tr w14:paraId="32B35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52EF3B83">
            <w:pPr>
              <w:spacing w:line="380" w:lineRule="exact"/>
              <w:jc w:val="center"/>
              <w:rPr>
                <w:rStyle w:val="11"/>
                <w:rFonts w:ascii="宋体" w:hAnsi="宋体"/>
                <w:color w:val="auto"/>
                <w:szCs w:val="21"/>
              </w:rPr>
            </w:pPr>
            <w:r>
              <w:rPr>
                <w:rStyle w:val="11"/>
                <w:rFonts w:ascii="宋体" w:hAnsi="宋体"/>
                <w:color w:val="auto"/>
                <w:szCs w:val="21"/>
              </w:rPr>
              <w:t>运动简历</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F827D43">
            <w:pPr>
              <w:spacing w:line="380" w:lineRule="exact"/>
              <w:jc w:val="left"/>
              <w:rPr>
                <w:rStyle w:val="11"/>
                <w:rFonts w:ascii="宋体" w:hAnsi="宋体"/>
                <w:color w:val="auto"/>
                <w:szCs w:val="21"/>
              </w:rPr>
            </w:pPr>
          </w:p>
        </w:tc>
      </w:tr>
      <w:tr w14:paraId="179A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09C261C2">
            <w:pPr>
              <w:spacing w:line="380" w:lineRule="exact"/>
              <w:jc w:val="center"/>
              <w:rPr>
                <w:rStyle w:val="11"/>
                <w:rFonts w:ascii="宋体" w:hAnsi="宋体"/>
                <w:color w:val="auto"/>
                <w:szCs w:val="21"/>
              </w:rPr>
            </w:pPr>
            <w:r>
              <w:rPr>
                <w:rStyle w:val="11"/>
                <w:rFonts w:ascii="宋体" w:hAnsi="宋体"/>
                <w:color w:val="auto"/>
                <w:szCs w:val="21"/>
              </w:rPr>
              <w:t>联系方式</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4C8515E">
            <w:pPr>
              <w:spacing w:line="380" w:lineRule="exact"/>
              <w:jc w:val="center"/>
              <w:rPr>
                <w:rStyle w:val="11"/>
                <w:rFonts w:ascii="宋体" w:hAnsi="宋体"/>
                <w:color w:val="auto"/>
                <w:szCs w:val="21"/>
              </w:rPr>
            </w:pPr>
          </w:p>
        </w:tc>
      </w:tr>
      <w:tr w14:paraId="7FB2C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3A9E3DF6">
            <w:pPr>
              <w:spacing w:line="380" w:lineRule="exact"/>
              <w:jc w:val="center"/>
              <w:rPr>
                <w:rStyle w:val="11"/>
                <w:rFonts w:hint="default" w:ascii="宋体" w:hAnsi="宋体" w:eastAsia="宋体"/>
                <w:color w:val="auto"/>
                <w:szCs w:val="21"/>
                <w:lang w:val="en-US" w:eastAsia="zh-CN"/>
              </w:rPr>
            </w:pPr>
            <w:r>
              <w:rPr>
                <w:rStyle w:val="11"/>
                <w:rFonts w:hint="eastAsia" w:ascii="宋体" w:hAnsi="宋体"/>
                <w:color w:val="auto"/>
                <w:szCs w:val="21"/>
                <w:lang w:val="en-US" w:eastAsia="zh-CN"/>
              </w:rPr>
              <w:t>报考学校及小项</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18E48276">
            <w:pPr>
              <w:spacing w:line="380" w:lineRule="exact"/>
              <w:jc w:val="center"/>
              <w:rPr>
                <w:rStyle w:val="11"/>
                <w:rFonts w:ascii="宋体" w:hAnsi="宋体"/>
                <w:color w:val="auto"/>
                <w:szCs w:val="21"/>
              </w:rPr>
            </w:pPr>
          </w:p>
        </w:tc>
      </w:tr>
    </w:tbl>
    <w:p w14:paraId="7C23722B">
      <w:pPr>
        <w:keepNext w:val="0"/>
        <w:keepLines w:val="0"/>
        <w:pageBreakBefore w:val="0"/>
        <w:tabs>
          <w:tab w:val="left" w:pos="5358"/>
        </w:tabs>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3C32BF3"/>
    <w:rsid w:val="17BF7EEA"/>
    <w:rsid w:val="19DD1F87"/>
    <w:rsid w:val="21812889"/>
    <w:rsid w:val="34BD6177"/>
    <w:rsid w:val="53F6580C"/>
    <w:rsid w:val="5D81132B"/>
    <w:rsid w:val="694F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字符"/>
    <w:basedOn w:val="7"/>
    <w:link w:val="2"/>
    <w:qFormat/>
    <w:uiPriority w:val="0"/>
    <w:rPr>
      <w:kern w:val="2"/>
      <w:sz w:val="18"/>
      <w:szCs w:val="18"/>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A1D6-C78B-42D5-B0A7-AF4F147689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1190</Words>
  <Characters>1287</Characters>
  <Paragraphs>45</Paragraphs>
  <TotalTime>0</TotalTime>
  <ScaleCrop>false</ScaleCrop>
  <LinksUpToDate>false</LinksUpToDate>
  <CharactersWithSpaces>1364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2025-05-27T09:35:00Z</dcterms:created>
  <dc:creator>lxn</dc:creator>
  <cp:lastModifiedBy>lxn</cp:lastModifiedBy>
  <dcterms:modified xsi:type="dcterms:W3CDTF">2025-06-03T11:08:56Z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df1e6b0910b3492d8ceb6ff47631e541_23</vt:lpwstr>
  </property>
</Properties>
</file>